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856" w:tblpY="-224"/>
        <w:tblW w:w="15310" w:type="dxa"/>
        <w:tblLook w:val="04A0" w:firstRow="1" w:lastRow="0" w:firstColumn="1" w:lastColumn="0" w:noHBand="0" w:noVBand="1"/>
      </w:tblPr>
      <w:tblGrid>
        <w:gridCol w:w="2830"/>
        <w:gridCol w:w="2127"/>
        <w:gridCol w:w="10353"/>
      </w:tblGrid>
      <w:tr w:rsidR="00675202" w:rsidTr="0010406C">
        <w:tc>
          <w:tcPr>
            <w:tcW w:w="2830" w:type="dxa"/>
            <w:shd w:val="clear" w:color="auto" w:fill="FFE599" w:themeFill="accent4" w:themeFillTint="66"/>
          </w:tcPr>
          <w:p w:rsidR="00675202" w:rsidRDefault="00675202" w:rsidP="00675202">
            <w:pPr>
              <w:jc w:val="center"/>
            </w:pPr>
            <w:r>
              <w:t>Threshold concepts</w:t>
            </w:r>
          </w:p>
        </w:tc>
        <w:tc>
          <w:tcPr>
            <w:tcW w:w="12480" w:type="dxa"/>
            <w:gridSpan w:val="2"/>
            <w:shd w:val="clear" w:color="auto" w:fill="FFE599" w:themeFill="accent4" w:themeFillTint="66"/>
          </w:tcPr>
          <w:p w:rsidR="00675202" w:rsidRDefault="00675202" w:rsidP="00675202">
            <w:pPr>
              <w:jc w:val="center"/>
            </w:pPr>
            <w:r>
              <w:t>Milestones</w:t>
            </w:r>
          </w:p>
        </w:tc>
      </w:tr>
      <w:tr w:rsidR="00675202" w:rsidRPr="00FB6AC3" w:rsidTr="0010406C">
        <w:tc>
          <w:tcPr>
            <w:tcW w:w="2830" w:type="dxa"/>
            <w:vMerge w:val="restart"/>
            <w:shd w:val="clear" w:color="auto" w:fill="FFE599" w:themeFill="accent4" w:themeFillTint="66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  <w:b/>
                <w:bCs/>
              </w:rPr>
              <w:t>Know and use numbers</w:t>
            </w:r>
            <w:r w:rsidRPr="00FB6AC3">
              <w:rPr>
                <w:rFonts w:asciiTheme="majorHAnsi" w:hAnsiTheme="majorHAnsi"/>
              </w:rPr>
              <w:br/>
              <w:t>This concept involves understanding the number system and how they are used in a wide variety of mathematical way</w:t>
            </w:r>
          </w:p>
        </w:tc>
        <w:tc>
          <w:tcPr>
            <w:tcW w:w="2127" w:type="dxa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Counting </w:t>
            </w:r>
          </w:p>
        </w:tc>
        <w:tc>
          <w:tcPr>
            <w:tcW w:w="10353" w:type="dxa"/>
          </w:tcPr>
          <w:p w:rsidR="0010406C" w:rsidRPr="00FB6AC3" w:rsidRDefault="0010406C" w:rsidP="0010406C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Read numbers up to 10 000 000.</w:t>
            </w:r>
          </w:p>
          <w:p w:rsidR="0010406C" w:rsidRPr="00FB6AC3" w:rsidRDefault="0010406C" w:rsidP="0010406C">
            <w:pPr>
              <w:rPr>
                <w:rFonts w:asciiTheme="majorHAnsi" w:hAnsiTheme="majorHAnsi"/>
              </w:rPr>
            </w:pPr>
          </w:p>
          <w:p w:rsidR="0010406C" w:rsidRPr="00FB6AC3" w:rsidRDefault="0010406C" w:rsidP="0010406C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Use negative numbers in context and calculate intervals across zero.</w:t>
            </w:r>
          </w:p>
          <w:p w:rsidR="00675202" w:rsidRPr="00FB6AC3" w:rsidRDefault="00675202" w:rsidP="00675202">
            <w:pPr>
              <w:rPr>
                <w:rFonts w:asciiTheme="majorHAnsi" w:hAnsiTheme="majorHAnsi"/>
              </w:rPr>
            </w:pPr>
          </w:p>
        </w:tc>
      </w:tr>
      <w:tr w:rsidR="00675202" w:rsidRPr="00FB6AC3" w:rsidTr="0010406C">
        <w:tc>
          <w:tcPr>
            <w:tcW w:w="2830" w:type="dxa"/>
            <w:vMerge/>
            <w:shd w:val="clear" w:color="auto" w:fill="FFE599" w:themeFill="accent4" w:themeFillTint="66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Representing </w:t>
            </w:r>
          </w:p>
        </w:tc>
        <w:tc>
          <w:tcPr>
            <w:tcW w:w="10353" w:type="dxa"/>
          </w:tcPr>
          <w:p w:rsidR="0010406C" w:rsidRPr="00FB6AC3" w:rsidRDefault="0010406C" w:rsidP="0010406C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Write numbers up to 10 000 000</w:t>
            </w:r>
          </w:p>
          <w:p w:rsidR="0010406C" w:rsidRPr="00FB6AC3" w:rsidRDefault="0010406C" w:rsidP="0010406C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Read Roman numerals to 1000 (M) and recognise years written in Roman numerals.</w:t>
            </w:r>
          </w:p>
          <w:p w:rsidR="00675202" w:rsidRPr="00FB6AC3" w:rsidRDefault="00675202" w:rsidP="00675202">
            <w:pPr>
              <w:rPr>
                <w:rFonts w:asciiTheme="majorHAnsi" w:hAnsiTheme="majorHAnsi"/>
              </w:rPr>
            </w:pPr>
          </w:p>
        </w:tc>
      </w:tr>
      <w:tr w:rsidR="00675202" w:rsidRPr="00FB6AC3" w:rsidTr="0010406C">
        <w:trPr>
          <w:trHeight w:val="544"/>
        </w:trPr>
        <w:tc>
          <w:tcPr>
            <w:tcW w:w="2830" w:type="dxa"/>
            <w:vMerge/>
            <w:shd w:val="clear" w:color="auto" w:fill="FFE599" w:themeFill="accent4" w:themeFillTint="66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Comparing</w:t>
            </w:r>
          </w:p>
        </w:tc>
        <w:tc>
          <w:tcPr>
            <w:tcW w:w="10353" w:type="dxa"/>
          </w:tcPr>
          <w:p w:rsidR="00675202" w:rsidRPr="00FB6AC3" w:rsidRDefault="009D279A" w:rsidP="0067520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Order and compare numbers up to 10 000 000</w:t>
            </w:r>
          </w:p>
        </w:tc>
      </w:tr>
      <w:tr w:rsidR="00675202" w:rsidRPr="00FB6AC3" w:rsidTr="0010406C">
        <w:trPr>
          <w:trHeight w:val="1275"/>
        </w:trPr>
        <w:tc>
          <w:tcPr>
            <w:tcW w:w="2830" w:type="dxa"/>
            <w:vMerge/>
            <w:shd w:val="clear" w:color="auto" w:fill="FFE599" w:themeFill="accent4" w:themeFillTint="66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Place value</w:t>
            </w:r>
          </w:p>
        </w:tc>
        <w:tc>
          <w:tcPr>
            <w:tcW w:w="10353" w:type="dxa"/>
          </w:tcPr>
          <w:p w:rsidR="009D279A" w:rsidRPr="00FB6AC3" w:rsidRDefault="009D279A" w:rsidP="009D279A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 Round any whole number to a required degree of accuracy.</w:t>
            </w:r>
          </w:p>
          <w:p w:rsidR="009D279A" w:rsidRPr="00FB6AC3" w:rsidRDefault="009D279A" w:rsidP="009D279A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Determine the value of each digit in any number.</w:t>
            </w:r>
          </w:p>
          <w:p w:rsidR="00675202" w:rsidRPr="00FB6AC3" w:rsidRDefault="00675202" w:rsidP="00B85F5B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75202" w:rsidRPr="00FB6AC3" w:rsidTr="0010406C">
        <w:tc>
          <w:tcPr>
            <w:tcW w:w="2830" w:type="dxa"/>
            <w:vMerge/>
            <w:shd w:val="clear" w:color="auto" w:fill="FFE599" w:themeFill="accent4" w:themeFillTint="66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FB6AC3" w:rsidRDefault="00675202" w:rsidP="0067520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Solving problems</w:t>
            </w:r>
          </w:p>
        </w:tc>
        <w:tc>
          <w:tcPr>
            <w:tcW w:w="10353" w:type="dxa"/>
          </w:tcPr>
          <w:p w:rsidR="00675202" w:rsidRPr="00FB6AC3" w:rsidRDefault="009D279A" w:rsidP="0067520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Solve number and practical problems.</w:t>
            </w:r>
          </w:p>
        </w:tc>
      </w:tr>
    </w:tbl>
    <w:p w:rsidR="008448E6" w:rsidRPr="00FB6AC3" w:rsidRDefault="008448E6">
      <w:pPr>
        <w:rPr>
          <w:rFonts w:asciiTheme="majorHAnsi" w:hAnsiTheme="majorHAnsi"/>
        </w:rPr>
      </w:pPr>
      <w:r w:rsidRPr="00FB6AC3">
        <w:rPr>
          <w:rFonts w:asciiTheme="majorHAnsi" w:hAnsiTheme="majorHAnsi"/>
        </w:rPr>
        <w:t xml:space="preserve"> </w:t>
      </w:r>
      <w:bookmarkStart w:id="0" w:name="_GoBack"/>
      <w:bookmarkEnd w:id="0"/>
    </w:p>
    <w:p w:rsidR="00B85F5B" w:rsidRPr="00FB6AC3" w:rsidRDefault="00B85F5B">
      <w:pPr>
        <w:rPr>
          <w:rFonts w:asciiTheme="majorHAnsi" w:hAnsiTheme="majorHAnsi"/>
        </w:rPr>
      </w:pPr>
    </w:p>
    <w:p w:rsidR="009D279A" w:rsidRPr="00FB6AC3" w:rsidRDefault="009D279A">
      <w:pPr>
        <w:rPr>
          <w:rFonts w:asciiTheme="majorHAnsi" w:hAnsiTheme="majorHAnsi"/>
        </w:rPr>
      </w:pPr>
    </w:p>
    <w:p w:rsidR="00B85F5B" w:rsidRPr="00FB6AC3" w:rsidRDefault="00B85F5B">
      <w:pPr>
        <w:rPr>
          <w:rFonts w:asciiTheme="majorHAnsi" w:hAnsiTheme="majorHAnsi"/>
        </w:rPr>
      </w:pPr>
    </w:p>
    <w:p w:rsidR="00B85F5B" w:rsidRPr="00FB6AC3" w:rsidRDefault="00B85F5B">
      <w:pPr>
        <w:rPr>
          <w:rFonts w:asciiTheme="majorHAnsi" w:hAnsiTheme="majorHAnsi"/>
        </w:rPr>
      </w:pPr>
    </w:p>
    <w:p w:rsidR="00B85F5B" w:rsidRPr="00FB6AC3" w:rsidRDefault="00B85F5B">
      <w:pPr>
        <w:rPr>
          <w:rFonts w:asciiTheme="majorHAnsi" w:hAnsiTheme="majorHAnsi"/>
        </w:rPr>
      </w:pPr>
    </w:p>
    <w:p w:rsidR="00B85F5B" w:rsidRPr="00FB6AC3" w:rsidRDefault="00B85F5B">
      <w:pPr>
        <w:rPr>
          <w:rFonts w:asciiTheme="majorHAnsi" w:hAnsiTheme="majorHAnsi"/>
        </w:rPr>
      </w:pPr>
    </w:p>
    <w:p w:rsidR="00B85F5B" w:rsidRPr="00FB6AC3" w:rsidRDefault="00B85F5B">
      <w:pPr>
        <w:rPr>
          <w:rFonts w:asciiTheme="majorHAnsi" w:hAnsiTheme="majorHAnsi"/>
        </w:rPr>
      </w:pPr>
    </w:p>
    <w:p w:rsidR="00B85F5B" w:rsidRPr="00FB6AC3" w:rsidRDefault="00B85F5B">
      <w:pPr>
        <w:rPr>
          <w:rFonts w:asciiTheme="majorHAnsi" w:hAnsiTheme="majorHAnsi"/>
        </w:rPr>
      </w:pPr>
    </w:p>
    <w:p w:rsidR="00B85F5B" w:rsidRPr="00FB6AC3" w:rsidRDefault="00B85F5B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61"/>
        <w:tblW w:w="15310" w:type="dxa"/>
        <w:tblLook w:val="04A0" w:firstRow="1" w:lastRow="0" w:firstColumn="1" w:lastColumn="0" w:noHBand="0" w:noVBand="1"/>
      </w:tblPr>
      <w:tblGrid>
        <w:gridCol w:w="2836"/>
        <w:gridCol w:w="1837"/>
        <w:gridCol w:w="10637"/>
      </w:tblGrid>
      <w:tr w:rsidR="00B85F5B" w:rsidRPr="00FB6AC3" w:rsidTr="009D279A">
        <w:tc>
          <w:tcPr>
            <w:tcW w:w="2836" w:type="dxa"/>
            <w:shd w:val="clear" w:color="auto" w:fill="FFE599" w:themeFill="accent4" w:themeFillTint="66"/>
          </w:tcPr>
          <w:p w:rsidR="00B85F5B" w:rsidRPr="00FB6AC3" w:rsidRDefault="00B85F5B" w:rsidP="00B85F5B">
            <w:pPr>
              <w:jc w:val="center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474" w:type="dxa"/>
            <w:gridSpan w:val="2"/>
            <w:shd w:val="clear" w:color="auto" w:fill="FFE599" w:themeFill="accent4" w:themeFillTint="66"/>
          </w:tcPr>
          <w:p w:rsidR="00B85F5B" w:rsidRPr="00FB6AC3" w:rsidRDefault="00B85F5B" w:rsidP="00B85F5B">
            <w:pPr>
              <w:jc w:val="center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Milestones</w:t>
            </w:r>
          </w:p>
        </w:tc>
      </w:tr>
      <w:tr w:rsidR="00B85F5B" w:rsidRPr="00FB6AC3" w:rsidTr="009D279A">
        <w:trPr>
          <w:trHeight w:val="417"/>
        </w:trPr>
        <w:tc>
          <w:tcPr>
            <w:tcW w:w="2836" w:type="dxa"/>
            <w:vMerge w:val="restart"/>
            <w:shd w:val="clear" w:color="auto" w:fill="FFE599" w:themeFill="accent4" w:themeFillTint="66"/>
          </w:tcPr>
          <w:p w:rsidR="00B85F5B" w:rsidRPr="00FB6AC3" w:rsidRDefault="00B85F5B" w:rsidP="00B85F5B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  <w:b/>
                <w:bCs/>
              </w:rPr>
              <w:t>Add and subtract</w:t>
            </w:r>
            <w:r w:rsidRPr="00FB6AC3">
              <w:rPr>
                <w:rFonts w:asciiTheme="majorHAnsi" w:hAnsiTheme="majorHAnsi"/>
              </w:rPr>
              <w:br/>
              <w:t>This concept involves understanding both the concepts and processes of addition and subtraction.</w:t>
            </w:r>
          </w:p>
        </w:tc>
        <w:tc>
          <w:tcPr>
            <w:tcW w:w="1837" w:type="dxa"/>
          </w:tcPr>
          <w:p w:rsidR="00B85F5B" w:rsidRPr="00FB6AC3" w:rsidRDefault="00B85F5B" w:rsidP="00B85F5B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Complexity</w:t>
            </w:r>
          </w:p>
        </w:tc>
        <w:tc>
          <w:tcPr>
            <w:tcW w:w="10637" w:type="dxa"/>
          </w:tcPr>
          <w:p w:rsidR="00B85F5B" w:rsidRPr="00FB6AC3" w:rsidRDefault="009D279A" w:rsidP="00B85F5B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Solve multi-step addition and subtraction problems in contexts, deciding which operations and methods to use and why.</w:t>
            </w:r>
          </w:p>
        </w:tc>
      </w:tr>
      <w:tr w:rsidR="00B85F5B" w:rsidRPr="00FB6AC3" w:rsidTr="009D279A">
        <w:trPr>
          <w:trHeight w:val="576"/>
        </w:trPr>
        <w:tc>
          <w:tcPr>
            <w:tcW w:w="2836" w:type="dxa"/>
            <w:vMerge/>
            <w:shd w:val="clear" w:color="auto" w:fill="FFE599" w:themeFill="accent4" w:themeFillTint="66"/>
          </w:tcPr>
          <w:p w:rsidR="00B85F5B" w:rsidRPr="00FB6AC3" w:rsidRDefault="00B85F5B" w:rsidP="00B85F5B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FB6AC3" w:rsidRDefault="00B85F5B" w:rsidP="00B85F5B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Methods</w:t>
            </w:r>
          </w:p>
        </w:tc>
        <w:tc>
          <w:tcPr>
            <w:tcW w:w="10637" w:type="dxa"/>
          </w:tcPr>
          <w:p w:rsidR="009D279A" w:rsidRPr="00FB6AC3" w:rsidRDefault="009D279A" w:rsidP="009D279A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Add and subtract whole numbers with more than 4 digits, including using formal written methods. (columnar addition and subtraction)</w:t>
            </w:r>
          </w:p>
          <w:p w:rsidR="009D279A" w:rsidRPr="00FB6AC3" w:rsidRDefault="009D279A" w:rsidP="009D279A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Add and subtract numbers mentally with increasingly large numb</w:t>
            </w:r>
          </w:p>
          <w:p w:rsidR="00B85F5B" w:rsidRPr="00FB6AC3" w:rsidRDefault="00B85F5B" w:rsidP="00B85F5B">
            <w:pPr>
              <w:rPr>
                <w:rFonts w:asciiTheme="majorHAnsi" w:hAnsiTheme="majorHAnsi"/>
              </w:rPr>
            </w:pPr>
          </w:p>
        </w:tc>
      </w:tr>
      <w:tr w:rsidR="00B85F5B" w:rsidRPr="00FB6AC3" w:rsidTr="009D279A">
        <w:trPr>
          <w:trHeight w:val="709"/>
        </w:trPr>
        <w:tc>
          <w:tcPr>
            <w:tcW w:w="2836" w:type="dxa"/>
            <w:vMerge/>
            <w:shd w:val="clear" w:color="auto" w:fill="FFE599" w:themeFill="accent4" w:themeFillTint="66"/>
          </w:tcPr>
          <w:p w:rsidR="00B85F5B" w:rsidRPr="00FB6AC3" w:rsidRDefault="00B85F5B" w:rsidP="00B85F5B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FB6AC3" w:rsidRDefault="00B85F5B" w:rsidP="00B85F5B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Checking</w:t>
            </w:r>
          </w:p>
        </w:tc>
        <w:tc>
          <w:tcPr>
            <w:tcW w:w="10637" w:type="dxa"/>
          </w:tcPr>
          <w:p w:rsidR="00B85F5B" w:rsidRPr="00FB6AC3" w:rsidRDefault="009D279A" w:rsidP="00B85F5B">
            <w:pPr>
              <w:tabs>
                <w:tab w:val="left" w:pos="1110"/>
              </w:tabs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Use rounding to check answers to calculations and determine, in the context of a problem, levels of accuracy.</w:t>
            </w:r>
          </w:p>
        </w:tc>
      </w:tr>
      <w:tr w:rsidR="00B85F5B" w:rsidRPr="00FB6AC3" w:rsidTr="009D279A">
        <w:tc>
          <w:tcPr>
            <w:tcW w:w="2836" w:type="dxa"/>
            <w:vMerge/>
            <w:shd w:val="clear" w:color="auto" w:fill="FFE599" w:themeFill="accent4" w:themeFillTint="66"/>
          </w:tcPr>
          <w:p w:rsidR="00B85F5B" w:rsidRPr="00FB6AC3" w:rsidRDefault="00B85F5B" w:rsidP="00B85F5B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FB6AC3" w:rsidRDefault="00B85F5B" w:rsidP="00B85F5B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Using number facts</w:t>
            </w:r>
          </w:p>
        </w:tc>
        <w:tc>
          <w:tcPr>
            <w:tcW w:w="10637" w:type="dxa"/>
          </w:tcPr>
          <w:p w:rsidR="00B85F5B" w:rsidRPr="00FB6AC3" w:rsidRDefault="009D279A" w:rsidP="00B85F5B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Add and subtract negative integers.</w:t>
            </w:r>
          </w:p>
        </w:tc>
      </w:tr>
    </w:tbl>
    <w:p w:rsidR="00B85F5B" w:rsidRPr="00FB6AC3" w:rsidRDefault="00B85F5B">
      <w:pPr>
        <w:rPr>
          <w:rFonts w:asciiTheme="majorHAnsi" w:hAnsiTheme="majorHAnsi"/>
        </w:rPr>
      </w:pPr>
    </w:p>
    <w:p w:rsidR="00B85F5B" w:rsidRPr="00FB6AC3" w:rsidRDefault="00B85F5B">
      <w:pPr>
        <w:rPr>
          <w:rFonts w:asciiTheme="majorHAnsi" w:hAnsiTheme="majorHAnsi"/>
        </w:rPr>
      </w:pPr>
    </w:p>
    <w:p w:rsidR="00675202" w:rsidRPr="00FB6AC3" w:rsidRDefault="00675202" w:rsidP="00675202">
      <w:pPr>
        <w:rPr>
          <w:rFonts w:asciiTheme="majorHAnsi" w:hAnsiTheme="majorHAnsi"/>
        </w:rPr>
      </w:pPr>
      <w:r w:rsidRPr="00FB6AC3">
        <w:rPr>
          <w:rFonts w:asciiTheme="majorHAnsi" w:hAnsiTheme="majorHAnsi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89"/>
        <w:tblW w:w="15310" w:type="dxa"/>
        <w:tblLook w:val="04A0" w:firstRow="1" w:lastRow="0" w:firstColumn="1" w:lastColumn="0" w:noHBand="0" w:noVBand="1"/>
      </w:tblPr>
      <w:tblGrid>
        <w:gridCol w:w="2836"/>
        <w:gridCol w:w="1837"/>
        <w:gridCol w:w="10637"/>
      </w:tblGrid>
      <w:tr w:rsidR="00B85F5B" w:rsidRPr="00FB6AC3" w:rsidTr="009D279A">
        <w:trPr>
          <w:trHeight w:val="416"/>
        </w:trPr>
        <w:tc>
          <w:tcPr>
            <w:tcW w:w="2836" w:type="dxa"/>
            <w:shd w:val="clear" w:color="auto" w:fill="FFE599" w:themeFill="accent4" w:themeFillTint="66"/>
          </w:tcPr>
          <w:p w:rsidR="00B85F5B" w:rsidRPr="00FB6AC3" w:rsidRDefault="00B85F5B" w:rsidP="00B77254">
            <w:pPr>
              <w:jc w:val="center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474" w:type="dxa"/>
            <w:gridSpan w:val="2"/>
            <w:shd w:val="clear" w:color="auto" w:fill="FFE599" w:themeFill="accent4" w:themeFillTint="66"/>
          </w:tcPr>
          <w:p w:rsidR="00B85F5B" w:rsidRPr="00FB6AC3" w:rsidRDefault="00B85F5B" w:rsidP="00B77254">
            <w:pPr>
              <w:jc w:val="center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Milestones</w:t>
            </w:r>
          </w:p>
        </w:tc>
      </w:tr>
      <w:tr w:rsidR="00B85F5B" w:rsidRPr="00FB6AC3" w:rsidTr="009D279A">
        <w:trPr>
          <w:trHeight w:val="417"/>
        </w:trPr>
        <w:tc>
          <w:tcPr>
            <w:tcW w:w="2836" w:type="dxa"/>
            <w:vMerge w:val="restart"/>
            <w:shd w:val="clear" w:color="auto" w:fill="FFE599" w:themeFill="accent4" w:themeFillTint="66"/>
          </w:tcPr>
          <w:p w:rsidR="00B85F5B" w:rsidRPr="00FB6AC3" w:rsidRDefault="00B85F5B" w:rsidP="00B77254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  <w:b/>
                <w:bCs/>
              </w:rPr>
              <w:t>Multiply and divide</w:t>
            </w:r>
            <w:r w:rsidRPr="00FB6AC3">
              <w:rPr>
                <w:rFonts w:asciiTheme="majorHAnsi" w:hAnsiTheme="majorHAnsi"/>
              </w:rPr>
              <w:br/>
              <w:t>This concept involves understanding both the concepts and processes of multiplication and division.</w:t>
            </w:r>
          </w:p>
        </w:tc>
        <w:tc>
          <w:tcPr>
            <w:tcW w:w="1837" w:type="dxa"/>
          </w:tcPr>
          <w:p w:rsidR="00B85F5B" w:rsidRPr="00FB6AC3" w:rsidRDefault="00B85F5B" w:rsidP="00B77254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Complexity</w:t>
            </w:r>
          </w:p>
        </w:tc>
        <w:tc>
          <w:tcPr>
            <w:tcW w:w="10637" w:type="dxa"/>
          </w:tcPr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Solve problems involving addition, subtraction, multiplication and division and a combination of these, including understanding the meaning of the equals sign.</w:t>
            </w: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Solve problems involving multiplication and division, including scaling by simple fractions and problems involving simple rates.</w:t>
            </w: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Use knowledge of the order of operations to carry out calculations involving the four operations.</w:t>
            </w:r>
          </w:p>
          <w:p w:rsidR="00B85F5B" w:rsidRPr="00FB6AC3" w:rsidRDefault="00B85F5B" w:rsidP="00B77254">
            <w:pPr>
              <w:rPr>
                <w:rFonts w:asciiTheme="majorHAnsi" w:hAnsiTheme="majorHAnsi"/>
              </w:rPr>
            </w:pPr>
          </w:p>
        </w:tc>
      </w:tr>
      <w:tr w:rsidR="00B85F5B" w:rsidRPr="00FB6AC3" w:rsidTr="009D279A">
        <w:trPr>
          <w:trHeight w:val="576"/>
        </w:trPr>
        <w:tc>
          <w:tcPr>
            <w:tcW w:w="2836" w:type="dxa"/>
            <w:vMerge/>
            <w:shd w:val="clear" w:color="auto" w:fill="FFE599" w:themeFill="accent4" w:themeFillTint="66"/>
          </w:tcPr>
          <w:p w:rsidR="00B85F5B" w:rsidRPr="00FB6AC3" w:rsidRDefault="00B85F5B" w:rsidP="00B77254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FB6AC3" w:rsidRDefault="00B85F5B" w:rsidP="00B77254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Methods</w:t>
            </w:r>
          </w:p>
        </w:tc>
        <w:tc>
          <w:tcPr>
            <w:tcW w:w="10637" w:type="dxa"/>
          </w:tcPr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Multiply multi-digit numbers up to 4 digits by a two-digit whole number using the formal written method of long multiplication.</w:t>
            </w:r>
            <w:r w:rsidRPr="00FB6AC3">
              <w:rPr>
                <w:rFonts w:asciiTheme="majorHAnsi" w:hAnsiTheme="majorHAnsi"/>
              </w:rPr>
              <w:br/>
            </w: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Divide numbers up to 4 digits by a two-digit whole number using the formal written method of long division, and interpret remainders as whole number remainders, fractions, or by rounding, as appropriate for the context.</w:t>
            </w: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br/>
              <w:t>Divide numbers up to 4 digits by a two-digit number using the formal written method of short division where appropriate, interpreting remainders according to the context.</w:t>
            </w: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br/>
              <w:t>Perform mental calculations, including with mixed operations and large numbers.</w:t>
            </w:r>
          </w:p>
          <w:p w:rsidR="00B85F5B" w:rsidRPr="00FB6AC3" w:rsidRDefault="00B85F5B" w:rsidP="00B77254">
            <w:pPr>
              <w:rPr>
                <w:rFonts w:asciiTheme="majorHAnsi" w:hAnsiTheme="majorHAnsi"/>
              </w:rPr>
            </w:pPr>
          </w:p>
        </w:tc>
      </w:tr>
      <w:tr w:rsidR="00B85F5B" w:rsidRPr="00FB6AC3" w:rsidTr="009D279A">
        <w:trPr>
          <w:trHeight w:val="709"/>
        </w:trPr>
        <w:tc>
          <w:tcPr>
            <w:tcW w:w="2836" w:type="dxa"/>
            <w:vMerge/>
            <w:shd w:val="clear" w:color="auto" w:fill="FFE599" w:themeFill="accent4" w:themeFillTint="66"/>
          </w:tcPr>
          <w:p w:rsidR="00B85F5B" w:rsidRPr="00FB6AC3" w:rsidRDefault="00B85F5B" w:rsidP="00B77254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FB6AC3" w:rsidRDefault="00B85F5B" w:rsidP="00B77254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Checking</w:t>
            </w:r>
          </w:p>
        </w:tc>
        <w:tc>
          <w:tcPr>
            <w:tcW w:w="10637" w:type="dxa"/>
          </w:tcPr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Estimate and use inverse operations and rounding to check answers to a calculation.</w:t>
            </w:r>
          </w:p>
          <w:p w:rsidR="00B85F5B" w:rsidRPr="00FB6AC3" w:rsidRDefault="00B85F5B" w:rsidP="00B77254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</w:tr>
      <w:tr w:rsidR="00B85F5B" w:rsidRPr="00FB6AC3" w:rsidTr="009D279A">
        <w:tc>
          <w:tcPr>
            <w:tcW w:w="2836" w:type="dxa"/>
            <w:vMerge/>
            <w:shd w:val="clear" w:color="auto" w:fill="FFE599" w:themeFill="accent4" w:themeFillTint="66"/>
          </w:tcPr>
          <w:p w:rsidR="00B85F5B" w:rsidRPr="00FB6AC3" w:rsidRDefault="00B85F5B" w:rsidP="00B77254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B85F5B" w:rsidRPr="00FB6AC3" w:rsidRDefault="00B85F5B" w:rsidP="00B77254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Using multiplication and division facts</w:t>
            </w:r>
          </w:p>
        </w:tc>
        <w:tc>
          <w:tcPr>
            <w:tcW w:w="10637" w:type="dxa"/>
          </w:tcPr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Identify common factors, common multiples and prime numbers.</w:t>
            </w: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Establish whether a number up to 100 is prime and recall prime numbers up to 19.</w:t>
            </w: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br/>
              <w:t xml:space="preserve"> Multiply and divide whole numbers and those involving decimals by 10, 100 and 1000.</w:t>
            </w: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Recognise and use square numbers and cube numbers, and the notation for squared (2) and cubed (3).</w:t>
            </w:r>
          </w:p>
          <w:p w:rsidR="007A77A2" w:rsidRPr="00FB6AC3" w:rsidRDefault="007A77A2" w:rsidP="007A77A2">
            <w:pPr>
              <w:rPr>
                <w:rFonts w:asciiTheme="majorHAnsi" w:hAnsiTheme="majorHAnsi"/>
              </w:rPr>
            </w:pPr>
          </w:p>
          <w:p w:rsidR="00B85F5B" w:rsidRPr="00FB6AC3" w:rsidRDefault="007A77A2" w:rsidP="007A77A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Solve problems involving multiplication and division including using knowledge of factors and multiples, squares and cubes.</w:t>
            </w:r>
          </w:p>
        </w:tc>
      </w:tr>
    </w:tbl>
    <w:p w:rsidR="00675202" w:rsidRPr="00FB6AC3" w:rsidRDefault="00675202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87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A71915" w:rsidRPr="00FB6AC3" w:rsidTr="00D27072">
        <w:trPr>
          <w:trHeight w:val="585"/>
        </w:trPr>
        <w:tc>
          <w:tcPr>
            <w:tcW w:w="2606" w:type="dxa"/>
            <w:shd w:val="clear" w:color="auto" w:fill="FFD966" w:themeFill="accent4" w:themeFillTint="99"/>
          </w:tcPr>
          <w:p w:rsidR="00A71915" w:rsidRPr="00FB6AC3" w:rsidRDefault="00A71915" w:rsidP="00A71915">
            <w:pPr>
              <w:jc w:val="center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FFD966" w:themeFill="accent4" w:themeFillTint="99"/>
          </w:tcPr>
          <w:p w:rsidR="00A71915" w:rsidRPr="00FB6AC3" w:rsidRDefault="00A71915" w:rsidP="00A71915">
            <w:pPr>
              <w:jc w:val="center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Milestones</w:t>
            </w:r>
          </w:p>
        </w:tc>
      </w:tr>
      <w:tr w:rsidR="00A314F1" w:rsidRPr="00FB6AC3" w:rsidTr="00D27072">
        <w:trPr>
          <w:trHeight w:val="903"/>
        </w:trPr>
        <w:tc>
          <w:tcPr>
            <w:tcW w:w="2606" w:type="dxa"/>
            <w:vMerge w:val="restart"/>
            <w:shd w:val="clear" w:color="auto" w:fill="FFD966" w:themeFill="accent4" w:themeFillTint="99"/>
          </w:tcPr>
          <w:p w:rsidR="00A71915" w:rsidRPr="00FB6AC3" w:rsidRDefault="00A71915" w:rsidP="00A71915">
            <w:pPr>
              <w:rPr>
                <w:rFonts w:asciiTheme="majorHAnsi" w:hAnsiTheme="majorHAnsi"/>
                <w:b/>
                <w:bCs/>
              </w:rPr>
            </w:pPr>
            <w:r w:rsidRPr="00FB6AC3">
              <w:rPr>
                <w:rFonts w:asciiTheme="majorHAnsi" w:hAnsiTheme="majorHAnsi"/>
                <w:b/>
                <w:bCs/>
              </w:rPr>
              <w:t xml:space="preserve">Fractions </w:t>
            </w:r>
          </w:p>
          <w:p w:rsidR="00A71915" w:rsidRPr="00FB6AC3" w:rsidRDefault="00A71915" w:rsidP="00A71915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This concept involves understanding the concept of part and whole and ways of calculating using it.</w:t>
            </w:r>
          </w:p>
        </w:tc>
        <w:tc>
          <w:tcPr>
            <w:tcW w:w="1869" w:type="dxa"/>
          </w:tcPr>
          <w:p w:rsidR="00A71915" w:rsidRPr="00FB6AC3" w:rsidRDefault="00A71915" w:rsidP="00A71915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Recognising fractions</w:t>
            </w:r>
          </w:p>
        </w:tc>
        <w:tc>
          <w:tcPr>
            <w:tcW w:w="10824" w:type="dxa"/>
          </w:tcPr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Compare and order fractions whose denominators are all multiples of the same number.</w:t>
            </w: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Compare and order fractions, including fractions &gt; 1.</w:t>
            </w: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Recognise mixed numbers and improper fractions and convert from one form to the other and write mathematical statements &gt; 1 as a mixed number.</w:t>
            </w: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Round decimals with two decimal places to the nearest whole number and to one decimal place.</w:t>
            </w: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Read, write, order and compare numbers with up to three decimal places.</w:t>
            </w: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Identify the value of each digit in numbers given to three decimal places.</w:t>
            </w: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Solve problems involving number up to three decimal places.</w:t>
            </w:r>
          </w:p>
          <w:p w:rsidR="00D27072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</w:p>
          <w:p w:rsidR="00A71915" w:rsidRPr="00FB6AC3" w:rsidRDefault="00D27072" w:rsidP="00D27072">
            <w:pPr>
              <w:tabs>
                <w:tab w:val="left" w:pos="2730"/>
              </w:tabs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Recognise the percent symbol (%) and understand that percent relates to ‘number of parts per hundred’, and write percentages as a fraction with denominator 100, and as a decimal.</w:t>
            </w:r>
          </w:p>
        </w:tc>
      </w:tr>
      <w:tr w:rsidR="00A71915" w:rsidRPr="00FB6AC3" w:rsidTr="00D27072">
        <w:trPr>
          <w:trHeight w:val="467"/>
        </w:trPr>
        <w:tc>
          <w:tcPr>
            <w:tcW w:w="2606" w:type="dxa"/>
            <w:vMerge/>
            <w:shd w:val="clear" w:color="auto" w:fill="FFD966" w:themeFill="accent4" w:themeFillTint="99"/>
          </w:tcPr>
          <w:p w:rsidR="00A71915" w:rsidRPr="00FB6AC3" w:rsidRDefault="00A71915" w:rsidP="00A71915">
            <w:pPr>
              <w:rPr>
                <w:rFonts w:asciiTheme="majorHAnsi" w:hAnsiTheme="majorHAnsi"/>
              </w:rPr>
            </w:pPr>
          </w:p>
        </w:tc>
        <w:tc>
          <w:tcPr>
            <w:tcW w:w="1869" w:type="dxa"/>
          </w:tcPr>
          <w:p w:rsidR="00A71915" w:rsidRPr="00FB6AC3" w:rsidRDefault="00A71915" w:rsidP="00A71915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Equivalence</w:t>
            </w:r>
          </w:p>
        </w:tc>
        <w:tc>
          <w:tcPr>
            <w:tcW w:w="10824" w:type="dxa"/>
          </w:tcPr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Identify, name and write equivalent fractions of a given fraction, represented visually, including tenths and hundredths.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Read and write decimal numbers as fractions.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Recognise and use thousandths and relate them to tenths, hundredths and decimal equivalents.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Use common factors to simplify fractions; use common multiples to express fractions in the same denomination.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Associate a fraction with division and calculate decimal fraction equivalents.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A71915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Recall and use equivalences between simple fractions, decimals and percentages, including in different contexts.</w:t>
            </w:r>
          </w:p>
        </w:tc>
      </w:tr>
      <w:tr w:rsidR="00A71915" w:rsidRPr="00FB6AC3" w:rsidTr="00D27072">
        <w:trPr>
          <w:trHeight w:val="485"/>
        </w:trPr>
        <w:tc>
          <w:tcPr>
            <w:tcW w:w="2606" w:type="dxa"/>
            <w:vMerge/>
            <w:shd w:val="clear" w:color="auto" w:fill="FFD966" w:themeFill="accent4" w:themeFillTint="99"/>
          </w:tcPr>
          <w:p w:rsidR="00A71915" w:rsidRPr="00FB6AC3" w:rsidRDefault="00A71915" w:rsidP="00A71915">
            <w:pPr>
              <w:rPr>
                <w:rFonts w:asciiTheme="majorHAnsi" w:hAnsiTheme="majorHAnsi"/>
              </w:rPr>
            </w:pPr>
          </w:p>
        </w:tc>
        <w:tc>
          <w:tcPr>
            <w:tcW w:w="1869" w:type="dxa"/>
          </w:tcPr>
          <w:p w:rsidR="00A71915" w:rsidRPr="00FB6AC3" w:rsidRDefault="00A71915" w:rsidP="00A71915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Solving problems</w:t>
            </w:r>
          </w:p>
        </w:tc>
        <w:tc>
          <w:tcPr>
            <w:tcW w:w="10824" w:type="dxa"/>
          </w:tcPr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Add and subtract fractions with the same denominator and denominators that are multi</w:t>
            </w: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ples of the same number.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br/>
              <w:t>Ad</w:t>
            </w: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d and subtract fractions with different denominators and mixed numbers, using the concept of equivalent fractions.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Multiply proper fractions and mixed numbers by whole numbers, supported by materials and diagrams.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Multiply simple pairs of proper fractions, writing the answer in its simplest form.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Solve problems which require knowing percentage and decimal equivalents of, 1/2, 1/4, 1/5, 2/5, 4/5 and those fractions with a denominator of a multiple of 10 or 25.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Divide pro</w:t>
            </w: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per fractions by whole numbers.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Multiply and divide numbers by 10, 100 and 1000 giving answ</w:t>
            </w: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ers up to three decimal places.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Ratio and proportion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Solve problems involving the relative sizes of two quantities where missing values can be found by using integer multiplication and division facts.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Solve problems involving the calculation of percentages and the use of percentages for comparison.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Solve problems involving similar shapes where the scale factor is known or can be found.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A71915" w:rsidRPr="00FB6AC3" w:rsidRDefault="00D27072" w:rsidP="00D2707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color w:val="000000"/>
                <w:sz w:val="22"/>
                <w:szCs w:val="22"/>
              </w:rPr>
              <w:t>Solve problems involving unequal sharing and grouping using knowledge of fractions and multiples.</w:t>
            </w:r>
          </w:p>
        </w:tc>
      </w:tr>
    </w:tbl>
    <w:p w:rsidR="002A3113" w:rsidRPr="00FB6AC3" w:rsidRDefault="002A3113">
      <w:pPr>
        <w:rPr>
          <w:rFonts w:asciiTheme="majorHAnsi" w:hAnsiTheme="majorHAnsi"/>
        </w:rPr>
      </w:pPr>
    </w:p>
    <w:p w:rsidR="00A71915" w:rsidRPr="00FB6AC3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87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2A3113" w:rsidRPr="00FB6AC3" w:rsidTr="00D27072">
        <w:trPr>
          <w:trHeight w:val="585"/>
        </w:trPr>
        <w:tc>
          <w:tcPr>
            <w:tcW w:w="2606" w:type="dxa"/>
            <w:shd w:val="clear" w:color="auto" w:fill="FFD966" w:themeFill="accent4" w:themeFillTint="99"/>
          </w:tcPr>
          <w:p w:rsidR="002A3113" w:rsidRPr="00FB6AC3" w:rsidRDefault="002A3113" w:rsidP="00B77254">
            <w:pPr>
              <w:jc w:val="center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693" w:type="dxa"/>
            <w:gridSpan w:val="2"/>
            <w:shd w:val="clear" w:color="auto" w:fill="FFD966" w:themeFill="accent4" w:themeFillTint="99"/>
          </w:tcPr>
          <w:p w:rsidR="002A3113" w:rsidRPr="00FB6AC3" w:rsidRDefault="002A3113" w:rsidP="00B77254">
            <w:pPr>
              <w:jc w:val="center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Milestones</w:t>
            </w:r>
          </w:p>
        </w:tc>
      </w:tr>
      <w:tr w:rsidR="00A314F1" w:rsidRPr="00FB6AC3" w:rsidTr="00D27072">
        <w:trPr>
          <w:trHeight w:val="903"/>
        </w:trPr>
        <w:tc>
          <w:tcPr>
            <w:tcW w:w="2606" w:type="dxa"/>
            <w:shd w:val="clear" w:color="auto" w:fill="FFD966" w:themeFill="accent4" w:themeFillTint="99"/>
          </w:tcPr>
          <w:p w:rsidR="002A3113" w:rsidRPr="00FB6AC3" w:rsidRDefault="002A3113" w:rsidP="002A3113">
            <w:pPr>
              <w:rPr>
                <w:rFonts w:asciiTheme="majorHAnsi" w:hAnsiTheme="majorHAnsi"/>
                <w:b/>
              </w:rPr>
            </w:pPr>
            <w:r w:rsidRPr="00FB6AC3">
              <w:rPr>
                <w:rFonts w:asciiTheme="majorHAnsi" w:hAnsiTheme="majorHAnsi"/>
                <w:b/>
              </w:rPr>
              <w:t>Understand the properties of shapes</w:t>
            </w:r>
          </w:p>
          <w:p w:rsidR="002A3113" w:rsidRPr="00FB6AC3" w:rsidRDefault="002A3113" w:rsidP="002A3113">
            <w:pPr>
              <w:rPr>
                <w:rFonts w:asciiTheme="majorHAnsi" w:hAnsiTheme="majorHAnsi"/>
              </w:rPr>
            </w:pPr>
          </w:p>
          <w:p w:rsidR="002A3113" w:rsidRPr="00FB6AC3" w:rsidRDefault="002A3113" w:rsidP="002A3113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This concept involves recognising the names and properties of geometric shapes and angles.</w:t>
            </w:r>
          </w:p>
        </w:tc>
        <w:tc>
          <w:tcPr>
            <w:tcW w:w="1869" w:type="dxa"/>
            <w:shd w:val="clear" w:color="auto" w:fill="FFFFFF" w:themeFill="background1"/>
          </w:tcPr>
          <w:p w:rsidR="002A3113" w:rsidRPr="00FB6AC3" w:rsidRDefault="002A3113" w:rsidP="00B77254">
            <w:pPr>
              <w:rPr>
                <w:rFonts w:asciiTheme="majorHAnsi" w:hAnsiTheme="majorHAnsi"/>
              </w:rPr>
            </w:pPr>
          </w:p>
        </w:tc>
        <w:tc>
          <w:tcPr>
            <w:tcW w:w="10824" w:type="dxa"/>
            <w:shd w:val="clear" w:color="auto" w:fill="FFFFFF" w:themeFill="background1"/>
          </w:tcPr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Identify 3-D shapes, including cubes and other cuboids, from 2-D representations.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Know angles are measured in degrees: estimate and compare acute, obtuse and reflex angles.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Draw given angles, and measure them in degrees (°).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Identify: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Angles at a point and one whole turn (total 360°).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Angles at a point on a straight line and a turn (total 180°).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Other multiples of 90°. 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Use the properties of rectangles to deduce related facts and find missing lengths and angles.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Distinguish between regular and irregular polygons based on reasoning about equal sides and angles.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Draw 2-D shapes using given dimensions and angles.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Recognise, describe and build simple 3-D shapes, including making nets.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Compare and classify geometric shapes based on their properties and sizes and find unknown angles in any triangles, quadrilaterals, and regular polygons.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Illustrate and name parts of circles, including radius, diameter and circumference and know that the diameter is twice the radius.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2A3113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Recognise angles where they meet at a point, are on a straight line, or are vertically opposite and find missing angles.</w:t>
            </w:r>
          </w:p>
        </w:tc>
      </w:tr>
    </w:tbl>
    <w:p w:rsidR="00A71915" w:rsidRPr="00FB6AC3" w:rsidRDefault="00A71915">
      <w:pPr>
        <w:rPr>
          <w:rFonts w:asciiTheme="majorHAnsi" w:hAnsiTheme="majorHAnsi"/>
        </w:rPr>
      </w:pPr>
    </w:p>
    <w:p w:rsidR="002A3113" w:rsidRPr="00FB6AC3" w:rsidRDefault="002A3113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87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2A3113" w:rsidRPr="00FB6AC3" w:rsidTr="00D27072">
        <w:trPr>
          <w:trHeight w:val="585"/>
        </w:trPr>
        <w:tc>
          <w:tcPr>
            <w:tcW w:w="2606" w:type="dxa"/>
            <w:shd w:val="clear" w:color="auto" w:fill="FFD966" w:themeFill="accent4" w:themeFillTint="99"/>
          </w:tcPr>
          <w:p w:rsidR="002A3113" w:rsidRPr="00FB6AC3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FFD966" w:themeFill="accent4" w:themeFillTint="99"/>
          </w:tcPr>
          <w:p w:rsidR="002A3113" w:rsidRPr="00FB6AC3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Milestones</w:t>
            </w:r>
          </w:p>
        </w:tc>
      </w:tr>
      <w:tr w:rsidR="00A314F1" w:rsidRPr="00FB6AC3" w:rsidTr="00D27072">
        <w:trPr>
          <w:trHeight w:val="2088"/>
        </w:trPr>
        <w:tc>
          <w:tcPr>
            <w:tcW w:w="2606" w:type="dxa"/>
            <w:shd w:val="clear" w:color="auto" w:fill="FFD966" w:themeFill="accent4" w:themeFillTint="99"/>
          </w:tcPr>
          <w:p w:rsidR="002A3113" w:rsidRPr="00FB6AC3" w:rsidRDefault="002A3113" w:rsidP="002A3113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FB6AC3">
              <w:rPr>
                <w:rFonts w:asciiTheme="majorHAnsi" w:hAnsiTheme="majorHAnsi"/>
                <w:b/>
                <w:bCs/>
              </w:rPr>
              <w:t>Describe position, direction and movement</w:t>
            </w:r>
          </w:p>
          <w:p w:rsidR="002A3113" w:rsidRPr="00FB6AC3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br/>
              <w:t>This concept involves recognising various types of mathematical movements</w:t>
            </w:r>
          </w:p>
        </w:tc>
        <w:tc>
          <w:tcPr>
            <w:tcW w:w="1869" w:type="dxa"/>
          </w:tcPr>
          <w:p w:rsidR="002A3113" w:rsidRPr="00FB6AC3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</w:tcPr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Identify, describe and represent the position of a shape following a reflection or translation, using the appropriate language, and know that the shape has not changed.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Describe positions on the full coordinate grid. (all four quadrants)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2A3113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Draw and translate simple shapes on the coordinate plane, and reflect them in the axes.</w:t>
            </w:r>
          </w:p>
        </w:tc>
      </w:tr>
    </w:tbl>
    <w:p w:rsidR="00A71915" w:rsidRPr="00FB6AC3" w:rsidRDefault="00A71915">
      <w:pPr>
        <w:rPr>
          <w:rFonts w:asciiTheme="majorHAnsi" w:hAnsiTheme="majorHAnsi"/>
        </w:rPr>
      </w:pPr>
    </w:p>
    <w:p w:rsidR="00A71915" w:rsidRPr="00FB6AC3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-224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D62A55" w:rsidRPr="00FB6AC3" w:rsidTr="00D27072">
        <w:trPr>
          <w:trHeight w:val="585"/>
        </w:trPr>
        <w:tc>
          <w:tcPr>
            <w:tcW w:w="2606" w:type="dxa"/>
            <w:shd w:val="clear" w:color="auto" w:fill="FFD966" w:themeFill="accent4" w:themeFillTint="99"/>
          </w:tcPr>
          <w:p w:rsidR="00D62A55" w:rsidRPr="00FB6AC3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693" w:type="dxa"/>
            <w:gridSpan w:val="2"/>
            <w:shd w:val="clear" w:color="auto" w:fill="FFD966" w:themeFill="accent4" w:themeFillTint="99"/>
          </w:tcPr>
          <w:p w:rsidR="00D62A55" w:rsidRPr="00FB6AC3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Milestones</w:t>
            </w:r>
          </w:p>
        </w:tc>
      </w:tr>
      <w:tr w:rsidR="00D62A55" w:rsidRPr="00FB6AC3" w:rsidTr="00D27072">
        <w:trPr>
          <w:trHeight w:val="903"/>
        </w:trPr>
        <w:tc>
          <w:tcPr>
            <w:tcW w:w="2606" w:type="dxa"/>
            <w:shd w:val="clear" w:color="auto" w:fill="FFD966" w:themeFill="accent4" w:themeFillTint="99"/>
          </w:tcPr>
          <w:p w:rsidR="00D62A55" w:rsidRPr="00FB6AC3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  <w:b/>
                <w:bCs/>
              </w:rPr>
              <w:t>Use measures</w:t>
            </w:r>
            <w:r w:rsidRPr="00FB6AC3">
              <w:rPr>
                <w:rFonts w:asciiTheme="majorHAnsi" w:hAnsiTheme="majorHAnsi"/>
              </w:rPr>
              <w:br/>
              <w:t>This concept involves becoming familiar with a range of measures, devices used for measuring and calculations.</w:t>
            </w:r>
          </w:p>
        </w:tc>
        <w:tc>
          <w:tcPr>
            <w:tcW w:w="1869" w:type="dxa"/>
            <w:shd w:val="clear" w:color="auto" w:fill="FFFFFF" w:themeFill="background1"/>
          </w:tcPr>
          <w:p w:rsidR="00D62A55" w:rsidRPr="00FB6AC3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  <w:shd w:val="clear" w:color="auto" w:fill="FFFFFF" w:themeFill="background1"/>
          </w:tcPr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Convert between different units of metric measure.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Understand and use approximate equivalences between metric units and common imperial units such as inches, pounds and pints.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Measure and calculate the perimeter of composite rectilinear shapes in centimetres and metres.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Calculate and compare the area of rectangles (including squares), and including using standard units, square centimetres (cm2) and square metres (m2) and estimate the area of irregular shapes.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Estimate volume and capacity.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Solve problems involving converting between units of time.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Use all four operations to solve problems involving measure (for example, length, mass, volume, money) using decimal notation, including scaling.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Solve problems involving the calculation and conversion of units of measure, using decimal notation up to three decimal places where appropriate.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Use, read, write and convert between standard units, converting measurements of length, mass, volume and time from a smaller unit of measure to a larger unit, and vice versa, using decimal notation up to three decimal places.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Convert between miles and kilometres.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Recognise that shapes with the same areas can have different perimeters and vice versa.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 xml:space="preserve"> Recognise when it is possible to use formulae for area and volume of shapes.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Calculate the area of parallelograms and triangles.</w:t>
            </w: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</w:p>
          <w:p w:rsidR="00D27072" w:rsidRPr="00FB6AC3" w:rsidRDefault="00D27072" w:rsidP="00D27072">
            <w:pPr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lastRenderedPageBreak/>
              <w:t>Calculate, estimate and compare volume of cubes and cuboids using standard units, including cubic centimetres (cm3) and cubic metres (m3), and extending to other units.</w:t>
            </w:r>
          </w:p>
          <w:p w:rsidR="00D62A55" w:rsidRPr="00FB6AC3" w:rsidRDefault="00D62A55" w:rsidP="00D27072">
            <w:pPr>
              <w:rPr>
                <w:rFonts w:asciiTheme="majorHAnsi" w:hAnsiTheme="majorHAnsi"/>
              </w:rPr>
            </w:pPr>
          </w:p>
        </w:tc>
      </w:tr>
    </w:tbl>
    <w:p w:rsidR="00A71915" w:rsidRPr="00FB6AC3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-224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D62A55" w:rsidRPr="00FB6AC3" w:rsidTr="00D27072">
        <w:trPr>
          <w:trHeight w:val="585"/>
        </w:trPr>
        <w:tc>
          <w:tcPr>
            <w:tcW w:w="2606" w:type="dxa"/>
            <w:shd w:val="clear" w:color="auto" w:fill="FFD966" w:themeFill="accent4" w:themeFillTint="99"/>
          </w:tcPr>
          <w:p w:rsidR="00D62A55" w:rsidRPr="00FB6AC3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FFD966" w:themeFill="accent4" w:themeFillTint="99"/>
          </w:tcPr>
          <w:p w:rsidR="00D62A55" w:rsidRPr="00FB6AC3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Milestones</w:t>
            </w:r>
          </w:p>
        </w:tc>
      </w:tr>
      <w:tr w:rsidR="00D62A55" w:rsidRPr="00FB6AC3" w:rsidTr="00D27072">
        <w:trPr>
          <w:trHeight w:val="2223"/>
        </w:trPr>
        <w:tc>
          <w:tcPr>
            <w:tcW w:w="2606" w:type="dxa"/>
            <w:shd w:val="clear" w:color="auto" w:fill="FFD966" w:themeFill="accent4" w:themeFillTint="99"/>
          </w:tcPr>
          <w:p w:rsidR="00D62A55" w:rsidRPr="00FB6AC3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  <w:b/>
                <w:bCs/>
              </w:rPr>
              <w:t>Use statistics</w:t>
            </w:r>
            <w:r w:rsidRPr="00FB6AC3">
              <w:rPr>
                <w:rFonts w:asciiTheme="majorHAnsi" w:hAnsiTheme="majorHAnsi"/>
              </w:rPr>
              <w:br/>
              <w:t>This concept involves interpreting, manipulating and presenting data in various ways</w:t>
            </w:r>
          </w:p>
        </w:tc>
        <w:tc>
          <w:tcPr>
            <w:tcW w:w="1869" w:type="dxa"/>
            <w:shd w:val="clear" w:color="auto" w:fill="FFFFFF" w:themeFill="background1"/>
          </w:tcPr>
          <w:p w:rsidR="00D62A55" w:rsidRPr="00FB6AC3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  <w:shd w:val="clear" w:color="auto" w:fill="FFFFFF" w:themeFill="background1"/>
          </w:tcPr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sz w:val="22"/>
                <w:szCs w:val="22"/>
              </w:rPr>
              <w:t>Solve comparison, sum and difference problems using information presented in a line graph.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sz w:val="22"/>
                <w:szCs w:val="22"/>
              </w:rPr>
              <w:t>Complete, read and interpret information in tables, including timetables.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sz w:val="22"/>
                <w:szCs w:val="22"/>
              </w:rPr>
              <w:t>Interpret and construct pie charts and line graphs and use these to solve problems.</w:t>
            </w:r>
          </w:p>
          <w:p w:rsidR="00A314F1" w:rsidRPr="00FB6AC3" w:rsidRDefault="00D27072" w:rsidP="00D27072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sz w:val="22"/>
                <w:szCs w:val="22"/>
              </w:rPr>
              <w:t>Calculate and interpret the mean as an average.</w:t>
            </w:r>
          </w:p>
        </w:tc>
      </w:tr>
    </w:tbl>
    <w:p w:rsidR="00A71915" w:rsidRPr="00FB6AC3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-224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D62A55" w:rsidRPr="00FB6AC3" w:rsidTr="00D27072">
        <w:trPr>
          <w:trHeight w:val="585"/>
        </w:trPr>
        <w:tc>
          <w:tcPr>
            <w:tcW w:w="2606" w:type="dxa"/>
            <w:shd w:val="clear" w:color="auto" w:fill="FFD966" w:themeFill="accent4" w:themeFillTint="99"/>
          </w:tcPr>
          <w:p w:rsidR="00D62A55" w:rsidRPr="00FB6AC3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FFD966" w:themeFill="accent4" w:themeFillTint="99"/>
          </w:tcPr>
          <w:p w:rsidR="00D62A55" w:rsidRPr="00FB6AC3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</w:rPr>
              <w:t>Milestones</w:t>
            </w:r>
          </w:p>
        </w:tc>
      </w:tr>
      <w:tr w:rsidR="00D62A55" w:rsidRPr="00FB6AC3" w:rsidTr="00D27072">
        <w:trPr>
          <w:trHeight w:val="903"/>
        </w:trPr>
        <w:tc>
          <w:tcPr>
            <w:tcW w:w="2606" w:type="dxa"/>
            <w:shd w:val="clear" w:color="auto" w:fill="FFD966" w:themeFill="accent4" w:themeFillTint="99"/>
          </w:tcPr>
          <w:p w:rsidR="00D62A55" w:rsidRPr="00FB6AC3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FB6AC3">
              <w:rPr>
                <w:rFonts w:asciiTheme="majorHAnsi" w:hAnsiTheme="majorHAnsi"/>
                <w:b/>
                <w:bCs/>
              </w:rPr>
              <w:t>Use algebra</w:t>
            </w:r>
            <w:r w:rsidRPr="00FB6AC3">
              <w:rPr>
                <w:rFonts w:asciiTheme="majorHAnsi" w:hAnsiTheme="majorHAnsi"/>
              </w:rPr>
              <w:br/>
              <w:t>This concept involves recognising mathematical properties and relationships using symbolic representations.</w:t>
            </w:r>
          </w:p>
        </w:tc>
        <w:tc>
          <w:tcPr>
            <w:tcW w:w="1869" w:type="dxa"/>
          </w:tcPr>
          <w:p w:rsidR="00D62A55" w:rsidRPr="00FB6AC3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</w:tcPr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sz w:val="22"/>
                <w:szCs w:val="22"/>
              </w:rPr>
              <w:t>Use simple formulae.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sz w:val="22"/>
                <w:szCs w:val="22"/>
              </w:rPr>
              <w:t>Generate and describe linear number sequences.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sz w:val="22"/>
                <w:szCs w:val="22"/>
              </w:rPr>
              <w:t>Express missing</w:t>
            </w:r>
            <w:r w:rsidRPr="00FB6AC3">
              <w:rPr>
                <w:rFonts w:asciiTheme="majorHAnsi" w:hAnsiTheme="majorHAnsi"/>
                <w:sz w:val="22"/>
                <w:szCs w:val="22"/>
              </w:rPr>
              <w:t xml:space="preserve"> number problems algebraically.</w:t>
            </w:r>
          </w:p>
          <w:p w:rsidR="00D27072" w:rsidRPr="00FB6AC3" w:rsidRDefault="00D27072" w:rsidP="00D27072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sz w:val="22"/>
                <w:szCs w:val="22"/>
              </w:rPr>
              <w:t>Find pairs of numbers that satisfy an equation with two unknowns.</w:t>
            </w:r>
          </w:p>
          <w:p w:rsidR="00D62A55" w:rsidRPr="00FB6AC3" w:rsidRDefault="00D27072" w:rsidP="00D27072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FB6AC3">
              <w:rPr>
                <w:rFonts w:asciiTheme="majorHAnsi" w:hAnsiTheme="majorHAnsi"/>
                <w:sz w:val="22"/>
                <w:szCs w:val="22"/>
              </w:rPr>
              <w:t>Enumerate possibilities of combinations of two variables.</w:t>
            </w:r>
          </w:p>
        </w:tc>
      </w:tr>
    </w:tbl>
    <w:p w:rsidR="00D62A55" w:rsidRDefault="00D62A55"/>
    <w:sectPr w:rsidR="00D62A55" w:rsidSect="008448E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31" w:rsidRDefault="004D5A31" w:rsidP="008448E6">
      <w:pPr>
        <w:spacing w:after="0" w:line="240" w:lineRule="auto"/>
      </w:pPr>
      <w:r>
        <w:separator/>
      </w:r>
    </w:p>
  </w:endnote>
  <w:endnote w:type="continuationSeparator" w:id="0">
    <w:p w:rsidR="004D5A31" w:rsidRDefault="004D5A31" w:rsidP="0084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31" w:rsidRDefault="004D5A31" w:rsidP="008448E6">
      <w:pPr>
        <w:spacing w:after="0" w:line="240" w:lineRule="auto"/>
      </w:pPr>
      <w:r>
        <w:separator/>
      </w:r>
    </w:p>
  </w:footnote>
  <w:footnote w:type="continuationSeparator" w:id="0">
    <w:p w:rsidR="004D5A31" w:rsidRDefault="004D5A31" w:rsidP="0084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8E6" w:rsidRDefault="007F04D2">
    <w:pPr>
      <w:pStyle w:val="Header"/>
    </w:pPr>
    <w:r>
      <w:t>Mathematics</w:t>
    </w:r>
    <w:r w:rsidR="00FB6AC3">
      <w:t xml:space="preserve"> progression – Milestone 3</w:t>
    </w:r>
  </w:p>
  <w:p w:rsidR="008448E6" w:rsidRDefault="008448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383"/>
    <w:multiLevelType w:val="hybridMultilevel"/>
    <w:tmpl w:val="C5027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17A45"/>
    <w:multiLevelType w:val="hybridMultilevel"/>
    <w:tmpl w:val="8C4A6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87ADA"/>
    <w:multiLevelType w:val="hybridMultilevel"/>
    <w:tmpl w:val="07ACC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1C291C"/>
    <w:multiLevelType w:val="hybridMultilevel"/>
    <w:tmpl w:val="F858D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2458C"/>
    <w:multiLevelType w:val="hybridMultilevel"/>
    <w:tmpl w:val="C714C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A75A76"/>
    <w:multiLevelType w:val="hybridMultilevel"/>
    <w:tmpl w:val="295C1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8B09DF"/>
    <w:multiLevelType w:val="hybridMultilevel"/>
    <w:tmpl w:val="FE48C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981ECD"/>
    <w:multiLevelType w:val="hybridMultilevel"/>
    <w:tmpl w:val="0C78B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6D0EC0"/>
    <w:multiLevelType w:val="hybridMultilevel"/>
    <w:tmpl w:val="4FF4D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558A"/>
    <w:multiLevelType w:val="hybridMultilevel"/>
    <w:tmpl w:val="896C7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CC79A5"/>
    <w:multiLevelType w:val="hybridMultilevel"/>
    <w:tmpl w:val="F7F64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B342C5"/>
    <w:multiLevelType w:val="hybridMultilevel"/>
    <w:tmpl w:val="59E62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E6"/>
    <w:rsid w:val="000D2761"/>
    <w:rsid w:val="0010406C"/>
    <w:rsid w:val="00136129"/>
    <w:rsid w:val="00205CE7"/>
    <w:rsid w:val="00295747"/>
    <w:rsid w:val="002A3113"/>
    <w:rsid w:val="003D5B36"/>
    <w:rsid w:val="003D6E71"/>
    <w:rsid w:val="003F7780"/>
    <w:rsid w:val="00442030"/>
    <w:rsid w:val="004750F6"/>
    <w:rsid w:val="004D5A31"/>
    <w:rsid w:val="00510A07"/>
    <w:rsid w:val="0060582D"/>
    <w:rsid w:val="00626C94"/>
    <w:rsid w:val="00675202"/>
    <w:rsid w:val="006D3BC1"/>
    <w:rsid w:val="00783464"/>
    <w:rsid w:val="007A77A2"/>
    <w:rsid w:val="007B01AF"/>
    <w:rsid w:val="007C3CFA"/>
    <w:rsid w:val="007F04D2"/>
    <w:rsid w:val="008448E6"/>
    <w:rsid w:val="008E4862"/>
    <w:rsid w:val="008F7170"/>
    <w:rsid w:val="00910D4B"/>
    <w:rsid w:val="0092525E"/>
    <w:rsid w:val="0099727C"/>
    <w:rsid w:val="009D279A"/>
    <w:rsid w:val="00A314F1"/>
    <w:rsid w:val="00A71915"/>
    <w:rsid w:val="00B85F5B"/>
    <w:rsid w:val="00B92973"/>
    <w:rsid w:val="00BB481F"/>
    <w:rsid w:val="00BC516E"/>
    <w:rsid w:val="00D1645D"/>
    <w:rsid w:val="00D27072"/>
    <w:rsid w:val="00D47877"/>
    <w:rsid w:val="00D62A55"/>
    <w:rsid w:val="00DA5FCB"/>
    <w:rsid w:val="00EC25F8"/>
    <w:rsid w:val="00F02CC4"/>
    <w:rsid w:val="00F80915"/>
    <w:rsid w:val="00FB6AC3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9094D-3EF7-41DC-A9F3-247E1DDA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8E6"/>
  </w:style>
  <w:style w:type="paragraph" w:styleId="Footer">
    <w:name w:val="footer"/>
    <w:basedOn w:val="Normal"/>
    <w:link w:val="Foot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8E6"/>
  </w:style>
  <w:style w:type="table" w:styleId="TableGrid">
    <w:name w:val="Table Grid"/>
    <w:basedOn w:val="TableNormal"/>
    <w:uiPriority w:val="39"/>
    <w:rsid w:val="0084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1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83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Angela New</cp:lastModifiedBy>
  <cp:revision>7</cp:revision>
  <cp:lastPrinted>2020-06-29T08:03:00Z</cp:lastPrinted>
  <dcterms:created xsi:type="dcterms:W3CDTF">2020-06-30T10:45:00Z</dcterms:created>
  <dcterms:modified xsi:type="dcterms:W3CDTF">2020-06-30T11:12:00Z</dcterms:modified>
</cp:coreProperties>
</file>