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73" w:rsidRDefault="00A06C38" w:rsidP="004B5B73">
      <w:pPr>
        <w:jc w:val="center"/>
      </w:pPr>
      <w:r w:rsidRPr="00C67288">
        <w:rPr>
          <w:rFonts w:ascii="Arial" w:eastAsia="Arial" w:hAnsi="Arial" w:cs="Arial"/>
          <w:noProof/>
          <w:color w:val="000000"/>
          <w:sz w:val="24"/>
          <w:lang w:eastAsia="en-GB"/>
        </w:rPr>
        <mc:AlternateContent>
          <mc:Choice Requires="wps">
            <w:drawing>
              <wp:anchor distT="0" distB="0" distL="114300" distR="114300" simplePos="0" relativeHeight="251752448" behindDoc="0" locked="0" layoutInCell="1" allowOverlap="1" wp14:anchorId="7E24CC80" wp14:editId="64C650EB">
                <wp:simplePos x="0" y="0"/>
                <wp:positionH relativeFrom="margin">
                  <wp:posOffset>1371601</wp:posOffset>
                </wp:positionH>
                <wp:positionV relativeFrom="paragraph">
                  <wp:posOffset>-7257</wp:posOffset>
                </wp:positionV>
                <wp:extent cx="4396286" cy="377371"/>
                <wp:effectExtent l="0" t="0" r="0" b="0"/>
                <wp:wrapNone/>
                <wp:docPr id="191" name="Rectangle 191"/>
                <wp:cNvGraphicFramePr/>
                <a:graphic xmlns:a="http://schemas.openxmlformats.org/drawingml/2006/main">
                  <a:graphicData uri="http://schemas.microsoft.com/office/word/2010/wordprocessingShape">
                    <wps:wsp>
                      <wps:cNvSpPr/>
                      <wps:spPr>
                        <a:xfrm>
                          <a:off x="0" y="0"/>
                          <a:ext cx="4396286" cy="377371"/>
                        </a:xfrm>
                        <a:prstGeom prst="rect">
                          <a:avLst/>
                        </a:prstGeom>
                        <a:ln>
                          <a:noFill/>
                        </a:ln>
                      </wps:spPr>
                      <wps:txbx>
                        <w:txbxContent>
                          <w:p w:rsidR="00C3593C" w:rsidRPr="00A06C38" w:rsidRDefault="00C3593C" w:rsidP="00C67288">
                            <w:pPr>
                              <w:rPr>
                                <w:sz w:val="28"/>
                              </w:rPr>
                            </w:pPr>
                            <w:r w:rsidRPr="00A06C38">
                              <w:rPr>
                                <w:rFonts w:ascii="Calibri" w:eastAsia="Calibri" w:hAnsi="Calibri" w:cs="Calibri"/>
                                <w:color w:val="FFFFFF"/>
                                <w:sz w:val="40"/>
                              </w:rPr>
                              <w:t>Southwick Community Primary School</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24CC80" id="Rectangle 191" o:spid="_x0000_s1026" style="position:absolute;left:0;text-align:left;margin-left:108pt;margin-top:-.55pt;width:346.15pt;height:29.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" filled="f" stroked="f">
                <v:textbox inset="0,0,0,0">
                  <w:txbxContent>
                    <w:p w:rsidR="00C3593C" w:rsidRPr="00A06C38" w:rsidRDefault="00C3593C" w:rsidP="00C67288">
                      <w:pPr>
                        <w:rPr>
                          <w:sz w:val="28"/>
                        </w:rPr>
                      </w:pPr>
                      <w:r w:rsidRPr="00A06C38">
                        <w:rPr>
                          <w:rFonts w:ascii="Calibri" w:eastAsia="Calibri" w:hAnsi="Calibri" w:cs="Calibri"/>
                          <w:color w:val="FFFFFF"/>
                          <w:sz w:val="40"/>
                        </w:rPr>
                        <w:t>Southwick Community Primary School</w:t>
                      </w:r>
                    </w:p>
                  </w:txbxContent>
                </v:textbox>
                <w10:wrap anchorx="margin"/>
              </v:rect>
            </w:pict>
          </mc:Fallback>
        </mc:AlternateContent>
      </w:r>
      <w:r w:rsidR="0030000A" w:rsidRPr="0030000A">
        <w:rPr>
          <w:rFonts w:ascii="Calibri" w:eastAsia="Calibri" w:hAnsi="Calibri" w:cs="Calibri"/>
          <w:noProof/>
          <w:color w:val="000000"/>
          <w:sz w:val="23"/>
          <w:lang w:eastAsia="en-GB"/>
        </w:rPr>
        <mc:AlternateContent>
          <mc:Choice Requires="wpg">
            <w:drawing>
              <wp:anchor distT="0" distB="0" distL="114300" distR="114300" simplePos="0" relativeHeight="251754496" behindDoc="1" locked="0" layoutInCell="1" allowOverlap="1" wp14:anchorId="4C43B9CD" wp14:editId="5D3BC0F1">
                <wp:simplePos x="0" y="0"/>
                <wp:positionH relativeFrom="page">
                  <wp:align>left</wp:align>
                </wp:positionH>
                <wp:positionV relativeFrom="page">
                  <wp:align>top</wp:align>
                </wp:positionV>
                <wp:extent cx="8198485" cy="7163435"/>
                <wp:effectExtent l="0" t="0" r="0" b="0"/>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198485" cy="7163435"/>
                          <a:chOff x="0" y="0"/>
                          <a:chExt cx="5561330" cy="5404485"/>
                        </a:xfrm>
                        <a:solidFill>
                          <a:srgbClr val="5B9BD5">
                            <a:lumMod val="50000"/>
                          </a:srgbClr>
                        </a:solidFill>
                      </wpg:grpSpPr>
                      <wps:wsp>
                        <wps:cNvPr id="13"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5B9BD5">
                              <a:lumMod val="50000"/>
                            </a:srgbClr>
                          </a:solidFill>
                          <a:ln>
                            <a:noFill/>
                          </a:ln>
                          <a:effectLst/>
                        </wps:spPr>
                        <wps:txbx>
                          <w:txbxContent>
                            <w:p w:rsidR="00C3593C" w:rsidRDefault="00C3593C" w:rsidP="00A06C38">
                              <w:pPr>
                                <w:jc w:val="center"/>
                                <w:rPr>
                                  <w:color w:val="FFFFFF"/>
                                  <w:sz w:val="48"/>
                                  <w:szCs w:val="48"/>
                                </w:rPr>
                              </w:pPr>
                              <w:r>
                                <w:rPr>
                                  <w:color w:val="FFFFFF"/>
                                  <w:sz w:val="48"/>
                                  <w:szCs w:val="48"/>
                                </w:rPr>
                                <w:t>Mathematics Policy</w:t>
                              </w:r>
                            </w:p>
                            <w:p w:rsidR="00C3593C" w:rsidRPr="006E4ECC" w:rsidRDefault="00C3593C" w:rsidP="00A06C38">
                              <w:pPr>
                                <w:jc w:val="center"/>
                                <w:rPr>
                                  <w:color w:val="FFFFFF"/>
                                  <w:sz w:val="48"/>
                                  <w:szCs w:val="48"/>
                                </w:rPr>
                              </w:pPr>
                              <w:r>
                                <w:rPr>
                                  <w:color w:val="FFFFFF"/>
                                  <w:sz w:val="48"/>
                                  <w:szCs w:val="48"/>
                                </w:rPr>
                                <w:t>2020-2021</w:t>
                              </w:r>
                            </w:p>
                          </w:txbxContent>
                        </wps:txbx>
                        <wps:bodyPr rot="0" vert="horz" wrap="square" lIns="914400" tIns="1097280" rIns="1097280" bIns="1097280" anchor="b" anchorCtr="0" upright="1">
                          <a:noAutofit/>
                        </wps:bodyPr>
                      </wps:wsp>
                      <wps:wsp>
                        <wps:cNvPr id="3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xmlns:cx1="http://schemas.microsoft.com/office/drawing/2015/9/8/chartex">
            <w:pict>
              <v:group w14:anchorId="4C43B9CD" id="Group 8" o:spid="_x0000_s1027" style="position:absolute;left:0;text-align:left;margin-left:0;margin-top:0;width:645.55pt;height:564.05pt;z-index:-251561984;mso-position-horizontal:left;mso-position-horizontal-relative:page;mso-position-vertical:top;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yqsMA&#10;AADbAAAADwAAAGRycy9kb3ducmV2LnhtbERPS2vCQBC+F/wPyxS81Y0PrKauEgIS6aGglZ6n2WkS&#10;mp0N2TUm/vpuQfA2H99zNrve1KKj1lWWFUwnEQji3OqKCwXnz/3LCoTzyBpry6RgIAe77ehpg7G2&#10;Vz5Sd/KFCCHsYlRQet/EUrq8JINuYhviwP3Y1qAPsC2kbvEawk0tZ1G0lAYrDg0lNpSWlP+eLkZB&#10;d/vIBp191bI6Xr5f0/f1NFmslRo/98kbCE+9f4jv7oMO8+fw/0s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1yqsMAAADbAAAADwAAAAAAAAAAAAAAAACYAgAAZHJzL2Rv&#10;d25yZXYueG1sUEsFBgAAAAAEAAQA9QAAAIgDAAAAAA==&#10;" adj="-11796480,,5400" path="m,c,644,,644,,644v23,6,62,14,113,21c250,685,476,700,720,644v,-27,,-27,,-27c720,,720,,720,,,,,,,e" fillcolor="#1f4e79" stroked="f">
                  <v:stroke joinstyle="miter"/>
                  <v:formulas/>
                  <v:path arrowok="t" o:connecttype="custom" o:connectlocs="0,0;0,4972126;872222,5134261;5557520,4972126;5557520,4763667;5557520,0;0,0" o:connectangles="0,0,0,0,0,0,0" textboxrect="0,0,720,700"/>
                  <v:textbox inset="1in,86.4pt,86.4pt,86.4pt">
                    <w:txbxContent>
                      <w:p w:rsidR="00C3593C" w:rsidRDefault="00C3593C" w:rsidP="00A06C38">
                        <w:pPr>
                          <w:jc w:val="center"/>
                          <w:rPr>
                            <w:color w:val="FFFFFF"/>
                            <w:sz w:val="48"/>
                            <w:szCs w:val="48"/>
                          </w:rPr>
                        </w:pPr>
                        <w:r>
                          <w:rPr>
                            <w:color w:val="FFFFFF"/>
                            <w:sz w:val="48"/>
                            <w:szCs w:val="48"/>
                          </w:rPr>
                          <w:t>Mathematics Policy</w:t>
                        </w:r>
                      </w:p>
                      <w:p w:rsidR="00C3593C" w:rsidRPr="006E4ECC" w:rsidRDefault="00C3593C" w:rsidP="00A06C38">
                        <w:pPr>
                          <w:jc w:val="center"/>
                          <w:rPr>
                            <w:color w:val="FFFFFF"/>
                            <w:sz w:val="48"/>
                            <w:szCs w:val="48"/>
                          </w:rPr>
                        </w:pPr>
                        <w:r>
                          <w:rPr>
                            <w:color w:val="FFFFFF"/>
                            <w:sz w:val="48"/>
                            <w:szCs w:val="48"/>
                          </w:rPr>
                          <w:t>2020-2021</w:t>
                        </w:r>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o78AA&#10;AADbAAAADwAAAGRycy9kb3ducmV2LnhtbESPzarCMBSE94LvEI5wdzbVC1WqUUTx4tafjbtjc2yr&#10;zUltcrW+vREEl8PMfMNM562pxJ0aV1pWMIhiEMSZ1SXnCg77dX8MwnlkjZVlUvAkB/NZtzPFVNsH&#10;b+m+87kIEHYpKii8r1MpXVaQQRfZmjh4Z9sY9EE2udQNPgLcVHIYx4k0WHJYKLCmZUHZdfdvFJz4&#10;cm5ZJ3+L4+q21SeLyTJHpX567WICwlPrv+FPe6MV/I7g/SX8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io78AAAADbAAAADwAAAAAAAAAAAAAAAACYAgAAZHJzL2Rvd25y&#10;ZXYueG1sUEsFBgAAAAAEAAQA9QAAAIUDAAAAAA==&#10;" path="m607,c450,44,300,57,176,57,109,57,49,53,,48,66,58,152,66,251,66,358,66,480,56,607,27,607,,607,,607,e" filled="f" stroked="f">
                  <v:path arrowok="t" o:connecttype="custom" o:connectlocs="4685030,0;1358427,440373;0,370840;1937302,509905;4685030,208598;4685030,0" o:connectangles="0,0,0,0,0,0"/>
                </v:shape>
                <w10:wrap anchorx="page" anchory="page"/>
              </v:group>
            </w:pict>
          </mc:Fallback>
        </mc:AlternateContent>
      </w:r>
      <w:r w:rsidR="00710276">
        <w:t xml:space="preserve">                    </w:t>
      </w:r>
    </w:p>
    <w:p w:rsidR="004B5B73" w:rsidRDefault="004B5B73" w:rsidP="004B5B73">
      <w:pPr>
        <w:jc w:val="center"/>
      </w:pPr>
    </w:p>
    <w:p w:rsidR="00265000" w:rsidRDefault="00265000"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r>
        <w:rPr>
          <w:noProof/>
          <w:lang w:eastAsia="en-GB"/>
        </w:rPr>
        <w:drawing>
          <wp:anchor distT="0" distB="0" distL="114300" distR="114300" simplePos="0" relativeHeight="251756544" behindDoc="0" locked="0" layoutInCell="1" allowOverlap="1" wp14:anchorId="415A7A31" wp14:editId="470E8789">
            <wp:simplePos x="0" y="0"/>
            <wp:positionH relativeFrom="page">
              <wp:align>left</wp:align>
            </wp:positionH>
            <wp:positionV relativeFrom="paragraph">
              <wp:posOffset>166824</wp:posOffset>
            </wp:positionV>
            <wp:extent cx="7832090" cy="2915920"/>
            <wp:effectExtent l="0" t="0" r="0" b="0"/>
            <wp:wrapThrough wrapText="bothSides">
              <wp:wrapPolygon edited="0">
                <wp:start x="2890" y="0"/>
                <wp:lineTo x="1944" y="423"/>
                <wp:lineTo x="683" y="1693"/>
                <wp:lineTo x="683" y="2399"/>
                <wp:lineTo x="158" y="4657"/>
                <wp:lineTo x="0" y="6632"/>
                <wp:lineTo x="0" y="13688"/>
                <wp:lineTo x="53" y="15946"/>
                <wp:lineTo x="525" y="18204"/>
                <wp:lineTo x="578" y="18768"/>
                <wp:lineTo x="1366" y="20462"/>
                <wp:lineTo x="1629" y="20744"/>
                <wp:lineTo x="2890" y="21449"/>
                <wp:lineTo x="18598" y="21449"/>
                <wp:lineTo x="19912" y="20744"/>
                <wp:lineTo x="20122" y="20462"/>
                <wp:lineTo x="20910" y="18768"/>
                <wp:lineTo x="20963" y="18204"/>
                <wp:lineTo x="21435" y="15946"/>
                <wp:lineTo x="21540" y="11430"/>
                <wp:lineTo x="21540" y="6915"/>
                <wp:lineTo x="21330" y="4657"/>
                <wp:lineTo x="20805" y="2399"/>
                <wp:lineTo x="20857" y="1693"/>
                <wp:lineTo x="19544" y="423"/>
                <wp:lineTo x="18598" y="0"/>
                <wp:lineTo x="2890" y="0"/>
              </wp:wrapPolygon>
            </wp:wrapThrough>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7832090" cy="2915920"/>
                    </a:xfrm>
                    <a:prstGeom prst="rect">
                      <a:avLst/>
                    </a:prstGeom>
                    <a:effectLst>
                      <a:softEdge rad="825500"/>
                    </a:effectLst>
                  </pic:spPr>
                </pic:pic>
              </a:graphicData>
            </a:graphic>
            <wp14:sizeRelH relativeFrom="page">
              <wp14:pctWidth>0</wp14:pctWidth>
            </wp14:sizeRelH>
            <wp14:sizeRelV relativeFrom="page">
              <wp14:pctHeight>0</wp14:pctHeight>
            </wp14:sizeRelV>
          </wp:anchor>
        </w:drawing>
      </w: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Default="0030000A" w:rsidP="00C67288">
      <w:pPr>
        <w:tabs>
          <w:tab w:val="left" w:pos="2921"/>
          <w:tab w:val="left" w:pos="2962"/>
          <w:tab w:val="center" w:pos="4513"/>
        </w:tabs>
        <w:rPr>
          <w:rFonts w:asciiTheme="majorHAnsi" w:hAnsiTheme="majorHAnsi" w:cstheme="majorHAnsi"/>
          <w:b/>
          <w:sz w:val="20"/>
          <w:szCs w:val="20"/>
        </w:rPr>
      </w:pPr>
    </w:p>
    <w:p w:rsidR="0030000A" w:rsidRPr="00A06C38" w:rsidRDefault="00A06C38" w:rsidP="00A06C38">
      <w:pPr>
        <w:tabs>
          <w:tab w:val="left" w:pos="2921"/>
        </w:tabs>
        <w:jc w:val="both"/>
        <w:rPr>
          <w:rFonts w:asciiTheme="majorHAnsi" w:hAnsiTheme="majorHAnsi" w:cstheme="majorHAnsi"/>
          <w:sz w:val="20"/>
          <w:szCs w:val="20"/>
        </w:rPr>
      </w:pPr>
      <w:r>
        <w:rPr>
          <w:rFonts w:asciiTheme="majorHAnsi" w:hAnsiTheme="majorHAnsi" w:cstheme="majorHAnsi"/>
          <w:sz w:val="20"/>
          <w:szCs w:val="20"/>
        </w:rPr>
        <w:t>Reviewed September 2021</w:t>
      </w:r>
    </w:p>
    <w:p w:rsidR="004B5B73" w:rsidRPr="0009152B" w:rsidRDefault="00870E6B" w:rsidP="00C67288">
      <w:pPr>
        <w:tabs>
          <w:tab w:val="left" w:pos="2921"/>
          <w:tab w:val="left" w:pos="2962"/>
          <w:tab w:val="center" w:pos="4513"/>
        </w:tabs>
        <w:rPr>
          <w:rFonts w:asciiTheme="majorHAnsi" w:hAnsiTheme="majorHAnsi" w:cstheme="majorHAnsi"/>
          <w:b/>
          <w:color w:val="0070C0"/>
          <w:sz w:val="20"/>
          <w:szCs w:val="20"/>
        </w:rPr>
      </w:pPr>
      <w:r w:rsidRPr="0009152B">
        <w:rPr>
          <w:rFonts w:asciiTheme="majorHAnsi" w:hAnsiTheme="majorHAnsi" w:cstheme="majorHAnsi"/>
          <w:b/>
          <w:color w:val="0070C0"/>
          <w:sz w:val="20"/>
          <w:szCs w:val="20"/>
        </w:rPr>
        <w:lastRenderedPageBreak/>
        <w:t>Introduction</w:t>
      </w:r>
    </w:p>
    <w:p w:rsidR="00590C81" w:rsidRPr="0009152B" w:rsidRDefault="00870E6B" w:rsidP="00C67288">
      <w:pPr>
        <w:tabs>
          <w:tab w:val="left" w:pos="2921"/>
        </w:tabs>
        <w:rPr>
          <w:rFonts w:asciiTheme="majorHAnsi" w:hAnsiTheme="majorHAnsi" w:cstheme="majorHAnsi"/>
          <w:sz w:val="20"/>
          <w:szCs w:val="20"/>
        </w:rPr>
      </w:pPr>
      <w:r w:rsidRPr="0009152B">
        <w:rPr>
          <w:rFonts w:asciiTheme="majorHAnsi" w:hAnsiTheme="majorHAnsi" w:cstheme="majorHAnsi"/>
          <w:sz w:val="20"/>
          <w:szCs w:val="20"/>
        </w:rPr>
        <w:t xml:space="preserve">This calculation policy has been written </w:t>
      </w:r>
      <w:r w:rsidR="00FF7971" w:rsidRPr="0009152B">
        <w:rPr>
          <w:rFonts w:asciiTheme="majorHAnsi" w:hAnsiTheme="majorHAnsi" w:cstheme="majorHAnsi"/>
          <w:sz w:val="20"/>
          <w:szCs w:val="20"/>
        </w:rPr>
        <w:t xml:space="preserve">to ensure that it more than meets the requirements of the </w:t>
      </w:r>
      <w:r w:rsidRPr="0009152B">
        <w:rPr>
          <w:rFonts w:asciiTheme="majorHAnsi" w:hAnsiTheme="majorHAnsi" w:cstheme="majorHAnsi"/>
          <w:sz w:val="20"/>
          <w:szCs w:val="20"/>
        </w:rPr>
        <w:t>National Curriculum</w:t>
      </w:r>
      <w:r w:rsidR="00590C81" w:rsidRPr="0009152B">
        <w:rPr>
          <w:rFonts w:asciiTheme="majorHAnsi" w:hAnsiTheme="majorHAnsi" w:cstheme="majorHAnsi"/>
          <w:sz w:val="20"/>
          <w:szCs w:val="20"/>
        </w:rPr>
        <w:t xml:space="preserve"> and </w:t>
      </w:r>
      <w:r w:rsidR="00FF7971" w:rsidRPr="0009152B">
        <w:rPr>
          <w:rFonts w:asciiTheme="majorHAnsi" w:hAnsiTheme="majorHAnsi" w:cstheme="majorHAnsi"/>
          <w:sz w:val="20"/>
          <w:szCs w:val="20"/>
        </w:rPr>
        <w:t xml:space="preserve">embeds the developmental millstones within the </w:t>
      </w:r>
      <w:r w:rsidR="00590C81" w:rsidRPr="0009152B">
        <w:rPr>
          <w:rFonts w:asciiTheme="majorHAnsi" w:hAnsiTheme="majorHAnsi" w:cstheme="majorHAnsi"/>
          <w:sz w:val="20"/>
          <w:szCs w:val="20"/>
        </w:rPr>
        <w:t xml:space="preserve">Essentials Curriculum. It aims to support and guide staff in their teaching of mathematics for </w:t>
      </w:r>
      <w:r w:rsidR="00265000" w:rsidRPr="0009152B">
        <w:rPr>
          <w:rFonts w:asciiTheme="majorHAnsi" w:hAnsiTheme="majorHAnsi" w:cstheme="majorHAnsi"/>
          <w:sz w:val="20"/>
          <w:szCs w:val="20"/>
        </w:rPr>
        <w:t xml:space="preserve">ALL </w:t>
      </w:r>
      <w:r w:rsidR="00590C81" w:rsidRPr="0009152B">
        <w:rPr>
          <w:rFonts w:asciiTheme="majorHAnsi" w:hAnsiTheme="majorHAnsi" w:cstheme="majorHAnsi"/>
          <w:sz w:val="20"/>
          <w:szCs w:val="20"/>
        </w:rPr>
        <w:t>children throughout the school. I</w:t>
      </w:r>
      <w:r w:rsidR="00265000" w:rsidRPr="0009152B">
        <w:rPr>
          <w:rFonts w:asciiTheme="majorHAnsi" w:hAnsiTheme="majorHAnsi" w:cstheme="majorHAnsi"/>
          <w:sz w:val="20"/>
          <w:szCs w:val="20"/>
        </w:rPr>
        <w:t>t provides</w:t>
      </w:r>
      <w:r w:rsidR="00590C81" w:rsidRPr="0009152B">
        <w:rPr>
          <w:rFonts w:asciiTheme="majorHAnsi" w:hAnsiTheme="majorHAnsi" w:cstheme="majorHAnsi"/>
          <w:sz w:val="20"/>
          <w:szCs w:val="20"/>
        </w:rPr>
        <w:t xml:space="preserve"> practi</w:t>
      </w:r>
      <w:r w:rsidR="00265000" w:rsidRPr="0009152B">
        <w:rPr>
          <w:rFonts w:asciiTheme="majorHAnsi" w:hAnsiTheme="majorHAnsi" w:cstheme="majorHAnsi"/>
          <w:sz w:val="20"/>
          <w:szCs w:val="20"/>
        </w:rPr>
        <w:t xml:space="preserve">cal examples of how skills can be embedded and taught alongside the terminology to be introduced. </w:t>
      </w:r>
    </w:p>
    <w:p w:rsidR="00A06C38" w:rsidRPr="0009152B" w:rsidRDefault="00A06C38" w:rsidP="00C67288">
      <w:pPr>
        <w:tabs>
          <w:tab w:val="left" w:pos="2921"/>
        </w:tabs>
        <w:rPr>
          <w:rFonts w:asciiTheme="majorHAnsi" w:hAnsiTheme="majorHAnsi" w:cstheme="majorHAnsi"/>
          <w:sz w:val="20"/>
          <w:szCs w:val="20"/>
        </w:rPr>
      </w:pPr>
    </w:p>
    <w:p w:rsidR="00A06C38" w:rsidRPr="0009152B" w:rsidRDefault="00A06C38" w:rsidP="00C67288">
      <w:pPr>
        <w:tabs>
          <w:tab w:val="left" w:pos="2921"/>
        </w:tabs>
        <w:rPr>
          <w:rFonts w:asciiTheme="majorHAnsi" w:hAnsiTheme="majorHAnsi" w:cstheme="majorHAnsi"/>
          <w:b/>
          <w:color w:val="0070C0"/>
          <w:sz w:val="20"/>
          <w:szCs w:val="20"/>
        </w:rPr>
      </w:pPr>
      <w:r w:rsidRPr="0009152B">
        <w:rPr>
          <w:rFonts w:asciiTheme="majorHAnsi" w:hAnsiTheme="majorHAnsi" w:cstheme="majorHAnsi"/>
          <w:b/>
          <w:color w:val="0070C0"/>
          <w:sz w:val="20"/>
          <w:szCs w:val="20"/>
        </w:rPr>
        <w:t>Our vision for maths at Southwick:</w:t>
      </w:r>
    </w:p>
    <w:p w:rsidR="00A06C38" w:rsidRPr="0009152B" w:rsidRDefault="00A06C38" w:rsidP="00A06C38">
      <w:p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 xml:space="preserve">In our school we </w:t>
      </w:r>
      <w:r w:rsidRPr="00CD28EA">
        <w:rPr>
          <w:rFonts w:ascii="Calibri" w:eastAsia="Times New Roman" w:hAnsi="Calibri" w:cs="Times New Roman"/>
          <w:color w:val="222222"/>
          <w:sz w:val="20"/>
          <w:szCs w:val="20"/>
          <w:lang w:eastAsia="en-GB"/>
        </w:rPr>
        <w:t xml:space="preserve">promote children’s curiosity and enable them to safely risk take and learn from first-hand experiences. Our primary focus is to support the children to become fluent in mathematical understanding from the most basic level so that they can build upon their own understanding. We enable our children to develop conceptual understanding, recall of number facts and patterns and apply their knowledge rapidly and accurately. We </w:t>
      </w:r>
      <w:r w:rsidRPr="0009152B">
        <w:rPr>
          <w:rFonts w:ascii="Calibri" w:eastAsia="Times New Roman" w:hAnsi="Calibri" w:cs="Times New Roman"/>
          <w:color w:val="222222"/>
          <w:sz w:val="20"/>
          <w:szCs w:val="20"/>
          <w:lang w:eastAsia="en-GB"/>
        </w:rPr>
        <w:t>promote c</w:t>
      </w:r>
      <w:r w:rsidRPr="0021424D">
        <w:rPr>
          <w:rFonts w:ascii="Calibri" w:eastAsia="Times New Roman" w:hAnsi="Calibri" w:cs="Times New Roman"/>
          <w:color w:val="222222"/>
          <w:sz w:val="20"/>
          <w:szCs w:val="20"/>
          <w:lang w:eastAsia="en-GB"/>
        </w:rPr>
        <w:t>hildren’s ability to reason through opportunities to discuss their thinking and understanding. This emphasis may result</w:t>
      </w:r>
      <w:r w:rsidR="00CD28EA" w:rsidRPr="0021424D">
        <w:rPr>
          <w:rFonts w:ascii="Calibri" w:eastAsia="Times New Roman" w:hAnsi="Calibri" w:cs="Times New Roman"/>
          <w:color w:val="222222"/>
          <w:sz w:val="20"/>
          <w:szCs w:val="20"/>
          <w:lang w:eastAsia="en-GB"/>
        </w:rPr>
        <w:t xml:space="preserve"> in</w:t>
      </w:r>
      <w:r w:rsidRPr="0021424D">
        <w:rPr>
          <w:rFonts w:ascii="Calibri" w:eastAsia="Times New Roman" w:hAnsi="Calibri" w:cs="Times New Roman"/>
          <w:color w:val="222222"/>
          <w:sz w:val="20"/>
          <w:szCs w:val="20"/>
          <w:lang w:eastAsia="en-GB"/>
        </w:rPr>
        <w:t xml:space="preserve"> less written work </w:t>
      </w:r>
      <w:r w:rsidR="0096404A" w:rsidRPr="0021424D">
        <w:rPr>
          <w:rFonts w:ascii="Calibri" w:eastAsia="Times New Roman" w:hAnsi="Calibri" w:cs="Times New Roman"/>
          <w:color w:val="222222"/>
          <w:sz w:val="20"/>
          <w:szCs w:val="20"/>
          <w:lang w:eastAsia="en-GB"/>
        </w:rPr>
        <w:t xml:space="preserve">at times </w:t>
      </w:r>
      <w:r w:rsidRPr="0021424D">
        <w:rPr>
          <w:rFonts w:ascii="Calibri" w:eastAsia="Times New Roman" w:hAnsi="Calibri" w:cs="Times New Roman"/>
          <w:color w:val="222222"/>
          <w:sz w:val="20"/>
          <w:szCs w:val="20"/>
          <w:lang w:eastAsia="en-GB"/>
        </w:rPr>
        <w:t xml:space="preserve">but </w:t>
      </w:r>
      <w:r w:rsidR="0096404A" w:rsidRPr="0021424D">
        <w:rPr>
          <w:rFonts w:ascii="Calibri" w:eastAsia="Times New Roman" w:hAnsi="Calibri" w:cs="Times New Roman"/>
          <w:color w:val="222222"/>
          <w:sz w:val="20"/>
          <w:szCs w:val="20"/>
          <w:lang w:eastAsia="en-GB"/>
        </w:rPr>
        <w:t xml:space="preserve">will result in a </w:t>
      </w:r>
      <w:r w:rsidRPr="0021424D">
        <w:rPr>
          <w:rFonts w:ascii="Calibri" w:eastAsia="Times New Roman" w:hAnsi="Calibri" w:cs="Times New Roman"/>
          <w:color w:val="222222"/>
          <w:sz w:val="20"/>
          <w:szCs w:val="20"/>
          <w:lang w:eastAsia="en-GB"/>
        </w:rPr>
        <w:t>much deeper understanding. We promote problem solving and solution finding. This is not only true in mathematical learning but in almost all aspects of school life. We support children to make progress at their own pace</w:t>
      </w:r>
      <w:r w:rsidR="00CD28EA" w:rsidRPr="0021424D">
        <w:rPr>
          <w:rFonts w:ascii="Calibri" w:eastAsia="Times New Roman" w:hAnsi="Calibri" w:cs="Times New Roman"/>
          <w:color w:val="222222"/>
          <w:sz w:val="20"/>
          <w:szCs w:val="20"/>
          <w:lang w:eastAsia="en-GB"/>
        </w:rPr>
        <w:t xml:space="preserve"> of learning</w:t>
      </w:r>
      <w:r w:rsidRPr="0021424D">
        <w:rPr>
          <w:rFonts w:ascii="Calibri" w:eastAsia="Times New Roman" w:hAnsi="Calibri" w:cs="Times New Roman"/>
          <w:color w:val="222222"/>
          <w:sz w:val="20"/>
          <w:szCs w:val="20"/>
          <w:lang w:eastAsia="en-GB"/>
        </w:rPr>
        <w:t>. Often misconceptions cause greater difficulties at a later stage of learning. We will promote smaller group learning opportunities whenever possible and appropriate, and en</w:t>
      </w:r>
      <w:r w:rsidR="00CD28EA" w:rsidRPr="0021424D">
        <w:rPr>
          <w:rFonts w:ascii="Calibri" w:eastAsia="Times New Roman" w:hAnsi="Calibri" w:cs="Times New Roman"/>
          <w:color w:val="222222"/>
          <w:sz w:val="20"/>
          <w:szCs w:val="20"/>
          <w:lang w:eastAsia="en-GB"/>
        </w:rPr>
        <w:t>sure children</w:t>
      </w:r>
      <w:r w:rsidRPr="0021424D">
        <w:rPr>
          <w:rFonts w:ascii="Calibri" w:eastAsia="Times New Roman" w:hAnsi="Calibri" w:cs="Times New Roman"/>
          <w:color w:val="222222"/>
          <w:sz w:val="20"/>
          <w:szCs w:val="20"/>
          <w:lang w:eastAsia="en-GB"/>
        </w:rPr>
        <w:t xml:space="preserve"> revisit their thinking </w:t>
      </w:r>
      <w:r w:rsidR="00CD28EA" w:rsidRPr="0021424D">
        <w:rPr>
          <w:rFonts w:ascii="Calibri" w:eastAsia="Times New Roman" w:hAnsi="Calibri" w:cs="Times New Roman"/>
          <w:color w:val="222222"/>
          <w:sz w:val="20"/>
          <w:szCs w:val="20"/>
          <w:lang w:eastAsia="en-GB"/>
        </w:rPr>
        <w:t>so</w:t>
      </w:r>
      <w:r w:rsidRPr="0021424D">
        <w:rPr>
          <w:rFonts w:ascii="Calibri" w:eastAsia="Times New Roman" w:hAnsi="Calibri" w:cs="Times New Roman"/>
          <w:color w:val="222222"/>
          <w:sz w:val="20"/>
          <w:szCs w:val="20"/>
          <w:lang w:eastAsia="en-GB"/>
        </w:rPr>
        <w:t xml:space="preserve"> they </w:t>
      </w:r>
      <w:r w:rsidR="00CD28EA" w:rsidRPr="0021424D">
        <w:rPr>
          <w:rFonts w:ascii="Calibri" w:eastAsia="Times New Roman" w:hAnsi="Calibri" w:cs="Times New Roman"/>
          <w:color w:val="222222"/>
          <w:sz w:val="20"/>
          <w:szCs w:val="20"/>
          <w:lang w:eastAsia="en-GB"/>
        </w:rPr>
        <w:t>are</w:t>
      </w:r>
      <w:r w:rsidRPr="0021424D">
        <w:rPr>
          <w:rFonts w:ascii="Calibri" w:eastAsia="Times New Roman" w:hAnsi="Calibri" w:cs="Times New Roman"/>
          <w:color w:val="222222"/>
          <w:sz w:val="20"/>
          <w:szCs w:val="20"/>
          <w:lang w:eastAsia="en-GB"/>
        </w:rPr>
        <w:t xml:space="preserve"> secure in their understanding and able to move confidently on to next steps and challenges.</w:t>
      </w:r>
    </w:p>
    <w:p w:rsidR="00265000" w:rsidRPr="0009152B" w:rsidRDefault="00265000" w:rsidP="00590C81">
      <w:pPr>
        <w:autoSpaceDE w:val="0"/>
        <w:autoSpaceDN w:val="0"/>
        <w:adjustRightInd w:val="0"/>
        <w:spacing w:after="0" w:line="240" w:lineRule="auto"/>
        <w:jc w:val="both"/>
        <w:rPr>
          <w:rFonts w:asciiTheme="majorHAnsi" w:hAnsiTheme="majorHAnsi" w:cstheme="majorHAnsi"/>
          <w:b/>
          <w:sz w:val="20"/>
          <w:szCs w:val="20"/>
        </w:rPr>
      </w:pPr>
    </w:p>
    <w:p w:rsidR="00590C81" w:rsidRPr="0009152B" w:rsidRDefault="00590C81" w:rsidP="00590C81">
      <w:pPr>
        <w:autoSpaceDE w:val="0"/>
        <w:autoSpaceDN w:val="0"/>
        <w:adjustRightInd w:val="0"/>
        <w:spacing w:after="0" w:line="240" w:lineRule="auto"/>
        <w:jc w:val="both"/>
        <w:rPr>
          <w:rFonts w:asciiTheme="majorHAnsi" w:hAnsiTheme="majorHAnsi" w:cstheme="majorHAnsi"/>
          <w:b/>
          <w:color w:val="0070C0"/>
          <w:sz w:val="20"/>
          <w:szCs w:val="20"/>
        </w:rPr>
      </w:pPr>
      <w:r w:rsidRPr="0009152B">
        <w:rPr>
          <w:rFonts w:asciiTheme="majorHAnsi" w:hAnsiTheme="majorHAnsi" w:cstheme="majorHAnsi"/>
          <w:b/>
          <w:color w:val="0070C0"/>
          <w:sz w:val="20"/>
          <w:szCs w:val="20"/>
        </w:rPr>
        <w:t>Our school aims:</w:t>
      </w:r>
    </w:p>
    <w:p w:rsidR="00590C81" w:rsidRPr="0009152B" w:rsidRDefault="00590C81" w:rsidP="00590C81">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Children are confident and competent towards their understanding of place value.</w:t>
      </w:r>
    </w:p>
    <w:p w:rsidR="00FF7971" w:rsidRPr="0009152B" w:rsidRDefault="00590C81" w:rsidP="00FF7971">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An ethos of overlearning and reinforcement is embedded within all numeracy teaching.</w:t>
      </w:r>
    </w:p>
    <w:p w:rsidR="00590C81" w:rsidRPr="0009152B" w:rsidRDefault="00220AD6" w:rsidP="00FF7971">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Mathematical concepts are applied</w:t>
      </w:r>
      <w:r w:rsidR="00FF7971" w:rsidRPr="0009152B">
        <w:rPr>
          <w:rFonts w:asciiTheme="majorHAnsi" w:hAnsiTheme="majorHAnsi" w:cstheme="majorHAnsi"/>
          <w:sz w:val="20"/>
          <w:szCs w:val="20"/>
        </w:rPr>
        <w:t xml:space="preserve"> in a variety of contexts. </w:t>
      </w:r>
      <w:r w:rsidR="00590C81" w:rsidRPr="0009152B">
        <w:rPr>
          <w:rFonts w:asciiTheme="majorHAnsi" w:hAnsiTheme="majorHAnsi" w:cstheme="majorHAnsi"/>
          <w:sz w:val="20"/>
          <w:szCs w:val="20"/>
        </w:rPr>
        <w:t xml:space="preserve"> </w:t>
      </w:r>
    </w:p>
    <w:p w:rsidR="00590C81" w:rsidRPr="0009152B" w:rsidRDefault="00590C81" w:rsidP="00590C81">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Children enjoy their maths lessons and a love of maths is instilled within all learners. </w:t>
      </w:r>
    </w:p>
    <w:p w:rsidR="00590C81" w:rsidRPr="0009152B" w:rsidRDefault="00590C81" w:rsidP="00590C81">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Joined up approaches linking mathematical thinking to other curriculum areas are encouraged where possible. </w:t>
      </w:r>
    </w:p>
    <w:p w:rsidR="00590C81" w:rsidRPr="0009152B" w:rsidRDefault="00590C81" w:rsidP="00590C81">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Children are to explore, investigate and problem solve</w:t>
      </w:r>
      <w:r w:rsidR="00220AD6" w:rsidRPr="0009152B">
        <w:rPr>
          <w:rFonts w:asciiTheme="majorHAnsi" w:hAnsiTheme="majorHAnsi" w:cstheme="majorHAnsi"/>
          <w:sz w:val="20"/>
          <w:szCs w:val="20"/>
        </w:rPr>
        <w:t>,</w:t>
      </w:r>
      <w:r w:rsidRPr="0009152B">
        <w:rPr>
          <w:rFonts w:asciiTheme="majorHAnsi" w:hAnsiTheme="majorHAnsi" w:cstheme="majorHAnsi"/>
          <w:sz w:val="20"/>
          <w:szCs w:val="20"/>
        </w:rPr>
        <w:t xml:space="preserve"> embedding their understanding and skills within all mathematical areas. </w:t>
      </w:r>
    </w:p>
    <w:p w:rsidR="00590C81" w:rsidRPr="0009152B" w:rsidRDefault="00590C81" w:rsidP="00590C81">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Children build upon and strengthen their understanding and use of mathematical vocabulary through daily teaching. </w:t>
      </w:r>
    </w:p>
    <w:p w:rsidR="00590C81" w:rsidRPr="0009152B" w:rsidRDefault="00590C81" w:rsidP="00590C81">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Classrooms are engaging and supporting providing age/ability appropriate visual aids. </w:t>
      </w:r>
    </w:p>
    <w:p w:rsidR="00590C81" w:rsidRPr="0009152B" w:rsidRDefault="00590C81" w:rsidP="00590C81">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Classroom resources and clearly labelled and accessible for children</w:t>
      </w:r>
      <w:r w:rsidR="00220AD6" w:rsidRPr="0009152B">
        <w:rPr>
          <w:rFonts w:asciiTheme="majorHAnsi" w:hAnsiTheme="majorHAnsi" w:cstheme="majorHAnsi"/>
          <w:sz w:val="20"/>
          <w:szCs w:val="20"/>
        </w:rPr>
        <w:t>,</w:t>
      </w:r>
      <w:r w:rsidRPr="0009152B">
        <w:rPr>
          <w:rFonts w:asciiTheme="majorHAnsi" w:hAnsiTheme="majorHAnsi" w:cstheme="majorHAnsi"/>
          <w:sz w:val="20"/>
          <w:szCs w:val="20"/>
        </w:rPr>
        <w:t xml:space="preserve"> encouraging independence and ownership. </w:t>
      </w:r>
    </w:p>
    <w:p w:rsidR="00590C81" w:rsidRPr="0009152B" w:rsidRDefault="00590C81" w:rsidP="000554EC">
      <w:pPr>
        <w:pStyle w:val="ListParagraph"/>
        <w:numPr>
          <w:ilvl w:val="0"/>
          <w:numId w:val="1"/>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A clear CPA approach is embossed into our daily teaching. </w:t>
      </w:r>
      <w:r w:rsidR="00C67288" w:rsidRPr="0009152B">
        <w:rPr>
          <w:rFonts w:asciiTheme="majorHAnsi" w:hAnsiTheme="majorHAnsi" w:cstheme="majorHAnsi"/>
          <w:sz w:val="20"/>
          <w:szCs w:val="20"/>
        </w:rPr>
        <w:t>Children</w:t>
      </w:r>
      <w:r w:rsidR="00870E6B" w:rsidRPr="0009152B">
        <w:rPr>
          <w:rFonts w:asciiTheme="majorHAnsi" w:hAnsiTheme="majorHAnsi" w:cstheme="majorHAnsi"/>
          <w:sz w:val="20"/>
          <w:szCs w:val="20"/>
        </w:rPr>
        <w:t xml:space="preserve"> need to use concrete resources before they progress to pictorial and abstract representations</w:t>
      </w:r>
      <w:r w:rsidRPr="0009152B">
        <w:rPr>
          <w:rFonts w:asciiTheme="majorHAnsi" w:hAnsiTheme="majorHAnsi" w:cstheme="majorHAnsi"/>
          <w:sz w:val="20"/>
          <w:szCs w:val="20"/>
        </w:rPr>
        <w:t xml:space="preserve">. </w:t>
      </w:r>
    </w:p>
    <w:p w:rsidR="00AE2D33" w:rsidRPr="0009152B" w:rsidRDefault="006A1189" w:rsidP="00AE2D33">
      <w:pPr>
        <w:pStyle w:val="ListParagraph"/>
        <w:numPr>
          <w:ilvl w:val="0"/>
          <w:numId w:val="1"/>
        </w:numPr>
        <w:tabs>
          <w:tab w:val="left" w:pos="2921"/>
        </w:tabs>
        <w:jc w:val="both"/>
        <w:rPr>
          <w:rFonts w:asciiTheme="majorHAnsi" w:hAnsiTheme="majorHAnsi" w:cstheme="majorHAnsi"/>
          <w:sz w:val="20"/>
          <w:szCs w:val="20"/>
        </w:rPr>
      </w:pPr>
      <w:r w:rsidRPr="0009152B">
        <w:rPr>
          <w:rFonts w:asciiTheme="majorHAnsi" w:hAnsiTheme="majorHAnsi" w:cstheme="majorHAnsi"/>
          <w:sz w:val="20"/>
          <w:szCs w:val="20"/>
        </w:rPr>
        <w:t>As new methods of calculations are introduced, children should have the opportunity to examine them, alongside the method they have consolidated, to make connections between the methods and establish the similarities</w:t>
      </w:r>
      <w:r w:rsidR="00590C81" w:rsidRPr="0009152B">
        <w:rPr>
          <w:rFonts w:asciiTheme="majorHAnsi" w:hAnsiTheme="majorHAnsi" w:cstheme="majorHAnsi"/>
          <w:sz w:val="20"/>
          <w:szCs w:val="20"/>
        </w:rPr>
        <w:t xml:space="preserve"> and differences between them. </w:t>
      </w:r>
      <w:r w:rsidRPr="0009152B">
        <w:rPr>
          <w:rFonts w:asciiTheme="majorHAnsi" w:hAnsiTheme="majorHAnsi" w:cstheme="majorHAnsi"/>
          <w:sz w:val="20"/>
          <w:szCs w:val="20"/>
        </w:rPr>
        <w:t xml:space="preserve"> </w:t>
      </w:r>
    </w:p>
    <w:p w:rsidR="00AE2D33" w:rsidRPr="0009152B" w:rsidRDefault="00AE2D33" w:rsidP="00AE2D33">
      <w:pPr>
        <w:pStyle w:val="ListParagraph"/>
        <w:numPr>
          <w:ilvl w:val="0"/>
          <w:numId w:val="1"/>
        </w:numPr>
        <w:tabs>
          <w:tab w:val="left" w:pos="2921"/>
        </w:tabs>
        <w:jc w:val="both"/>
        <w:rPr>
          <w:rFonts w:asciiTheme="majorHAnsi" w:hAnsiTheme="majorHAnsi" w:cstheme="majorHAnsi"/>
          <w:sz w:val="20"/>
          <w:szCs w:val="20"/>
        </w:rPr>
      </w:pPr>
      <w:r w:rsidRPr="0009152B">
        <w:rPr>
          <w:rFonts w:asciiTheme="majorHAnsi" w:hAnsiTheme="majorHAnsi" w:cstheme="majorHAnsi"/>
          <w:color w:val="000000"/>
          <w:sz w:val="20"/>
          <w:szCs w:val="20"/>
        </w:rPr>
        <w:t>An understanding of the important concepts and an ability to make connections within mathematics.</w:t>
      </w:r>
    </w:p>
    <w:p w:rsidR="00AE2D33" w:rsidRPr="0009152B" w:rsidRDefault="00D67344" w:rsidP="00AE2D33">
      <w:pPr>
        <w:pStyle w:val="ListParagraph"/>
        <w:numPr>
          <w:ilvl w:val="0"/>
          <w:numId w:val="1"/>
        </w:numPr>
        <w:tabs>
          <w:tab w:val="left" w:pos="2921"/>
        </w:tabs>
        <w:jc w:val="both"/>
        <w:rPr>
          <w:rFonts w:asciiTheme="majorHAnsi" w:hAnsiTheme="majorHAnsi" w:cstheme="majorHAnsi"/>
          <w:sz w:val="20"/>
          <w:szCs w:val="20"/>
        </w:rPr>
      </w:pPr>
      <w:r w:rsidRPr="0009152B">
        <w:rPr>
          <w:rFonts w:asciiTheme="majorHAnsi" w:hAnsiTheme="majorHAnsi" w:cstheme="majorHAnsi"/>
          <w:color w:val="000000"/>
          <w:sz w:val="20"/>
          <w:szCs w:val="20"/>
        </w:rPr>
        <w:t>A focus on developing fluency to recall</w:t>
      </w:r>
      <w:r w:rsidR="00AE2D33" w:rsidRPr="0009152B">
        <w:rPr>
          <w:rFonts w:asciiTheme="majorHAnsi" w:hAnsiTheme="majorHAnsi" w:cstheme="majorHAnsi"/>
          <w:color w:val="000000"/>
          <w:sz w:val="20"/>
          <w:szCs w:val="20"/>
        </w:rPr>
        <w:t xml:space="preserve"> number facts and the number system.</w:t>
      </w:r>
    </w:p>
    <w:p w:rsidR="00AE2D33" w:rsidRPr="0009152B" w:rsidRDefault="00AE2D33" w:rsidP="00AE2D33">
      <w:pPr>
        <w:pStyle w:val="ListParagraph"/>
        <w:numPr>
          <w:ilvl w:val="0"/>
          <w:numId w:val="1"/>
        </w:numPr>
        <w:tabs>
          <w:tab w:val="left" w:pos="2921"/>
        </w:tabs>
        <w:jc w:val="both"/>
        <w:rPr>
          <w:rFonts w:asciiTheme="majorHAnsi" w:hAnsiTheme="majorHAnsi" w:cstheme="majorHAnsi"/>
          <w:sz w:val="20"/>
          <w:szCs w:val="20"/>
        </w:rPr>
      </w:pPr>
      <w:r w:rsidRPr="0009152B">
        <w:rPr>
          <w:rFonts w:asciiTheme="majorHAnsi" w:hAnsiTheme="majorHAnsi" w:cstheme="majorHAnsi"/>
          <w:color w:val="000000"/>
          <w:sz w:val="20"/>
          <w:szCs w:val="20"/>
        </w:rPr>
        <w:t>The ability to show initiative in solving problems in a wide range of contexts, including the new or unusual.</w:t>
      </w:r>
    </w:p>
    <w:p w:rsidR="00AE2D33" w:rsidRPr="0009152B" w:rsidRDefault="00AE2D33" w:rsidP="00AE2D33">
      <w:pPr>
        <w:pStyle w:val="ListParagraph"/>
        <w:numPr>
          <w:ilvl w:val="0"/>
          <w:numId w:val="1"/>
        </w:numPr>
        <w:tabs>
          <w:tab w:val="left" w:pos="2921"/>
        </w:tabs>
        <w:jc w:val="both"/>
        <w:rPr>
          <w:rFonts w:asciiTheme="majorHAnsi" w:hAnsiTheme="majorHAnsi" w:cstheme="majorHAnsi"/>
          <w:sz w:val="20"/>
          <w:szCs w:val="20"/>
        </w:rPr>
      </w:pPr>
      <w:r w:rsidRPr="0009152B">
        <w:rPr>
          <w:rFonts w:asciiTheme="majorHAnsi" w:hAnsiTheme="majorHAnsi" w:cstheme="majorHAnsi"/>
          <w:color w:val="000000"/>
          <w:sz w:val="20"/>
          <w:szCs w:val="20"/>
        </w:rPr>
        <w:t>The ability to think independently and to persevere when faced with challenges, showing a confidence of success.</w:t>
      </w:r>
    </w:p>
    <w:p w:rsidR="00AE2D33" w:rsidRPr="0009152B" w:rsidRDefault="00AE2D33" w:rsidP="00AE2D33">
      <w:pPr>
        <w:pStyle w:val="ListParagraph"/>
        <w:numPr>
          <w:ilvl w:val="0"/>
          <w:numId w:val="1"/>
        </w:numPr>
        <w:tabs>
          <w:tab w:val="left" w:pos="2921"/>
        </w:tabs>
        <w:jc w:val="both"/>
        <w:rPr>
          <w:rFonts w:asciiTheme="majorHAnsi" w:hAnsiTheme="majorHAnsi" w:cstheme="majorHAnsi"/>
          <w:sz w:val="20"/>
          <w:szCs w:val="20"/>
        </w:rPr>
      </w:pPr>
      <w:r w:rsidRPr="0009152B">
        <w:rPr>
          <w:rFonts w:asciiTheme="majorHAnsi" w:hAnsiTheme="majorHAnsi" w:cstheme="majorHAnsi"/>
          <w:color w:val="000000"/>
          <w:sz w:val="20"/>
          <w:szCs w:val="20"/>
        </w:rPr>
        <w:t>The ability to embrace the value of learning from mistakes and false starts.</w:t>
      </w:r>
    </w:p>
    <w:p w:rsidR="00AE2D33" w:rsidRPr="0009152B" w:rsidRDefault="00AE2D33" w:rsidP="00AE2D33">
      <w:pPr>
        <w:pStyle w:val="ListParagraph"/>
        <w:numPr>
          <w:ilvl w:val="0"/>
          <w:numId w:val="1"/>
        </w:numPr>
        <w:tabs>
          <w:tab w:val="left" w:pos="2921"/>
        </w:tabs>
        <w:jc w:val="both"/>
        <w:rPr>
          <w:rFonts w:asciiTheme="majorHAnsi" w:hAnsiTheme="majorHAnsi" w:cstheme="majorHAnsi"/>
          <w:sz w:val="20"/>
          <w:szCs w:val="20"/>
        </w:rPr>
      </w:pPr>
      <w:r w:rsidRPr="0009152B">
        <w:rPr>
          <w:rFonts w:asciiTheme="majorHAnsi" w:hAnsiTheme="majorHAnsi" w:cstheme="majorHAnsi"/>
          <w:color w:val="000000"/>
          <w:sz w:val="20"/>
          <w:szCs w:val="20"/>
        </w:rPr>
        <w:t xml:space="preserve"> The ability to reason, generalise and make sense of solutions.</w:t>
      </w:r>
    </w:p>
    <w:p w:rsidR="00AE2D33" w:rsidRPr="0009152B" w:rsidRDefault="00AE2D33" w:rsidP="00AE2D33">
      <w:pPr>
        <w:pStyle w:val="ListParagraph"/>
        <w:numPr>
          <w:ilvl w:val="0"/>
          <w:numId w:val="1"/>
        </w:numPr>
        <w:tabs>
          <w:tab w:val="left" w:pos="2921"/>
        </w:tabs>
        <w:jc w:val="both"/>
        <w:rPr>
          <w:rFonts w:asciiTheme="majorHAnsi" w:hAnsiTheme="majorHAnsi" w:cstheme="majorHAnsi"/>
          <w:sz w:val="20"/>
          <w:szCs w:val="20"/>
        </w:rPr>
      </w:pPr>
      <w:r w:rsidRPr="0009152B">
        <w:rPr>
          <w:rFonts w:asciiTheme="majorHAnsi" w:hAnsiTheme="majorHAnsi" w:cstheme="majorHAnsi"/>
          <w:color w:val="000000"/>
          <w:sz w:val="20"/>
          <w:szCs w:val="20"/>
        </w:rPr>
        <w:t>Fluency in performing written and mental calculations and mathematical techniques.</w:t>
      </w:r>
    </w:p>
    <w:p w:rsidR="00A06C38" w:rsidRPr="0009152B" w:rsidRDefault="00A06C38" w:rsidP="00265000">
      <w:pPr>
        <w:tabs>
          <w:tab w:val="left" w:pos="2921"/>
        </w:tabs>
        <w:jc w:val="both"/>
        <w:rPr>
          <w:rFonts w:asciiTheme="majorHAnsi" w:hAnsiTheme="majorHAnsi" w:cstheme="majorHAnsi"/>
          <w:sz w:val="20"/>
          <w:szCs w:val="20"/>
        </w:rPr>
      </w:pPr>
    </w:p>
    <w:p w:rsidR="00265000" w:rsidRPr="0009152B" w:rsidRDefault="00265000" w:rsidP="00265000">
      <w:pPr>
        <w:tabs>
          <w:tab w:val="left" w:pos="2921"/>
        </w:tabs>
        <w:jc w:val="both"/>
        <w:rPr>
          <w:rFonts w:asciiTheme="majorHAnsi" w:hAnsiTheme="majorHAnsi" w:cstheme="majorHAnsi"/>
          <w:sz w:val="20"/>
          <w:szCs w:val="20"/>
        </w:rPr>
      </w:pPr>
    </w:p>
    <w:p w:rsidR="00B93B47" w:rsidRPr="0009152B" w:rsidRDefault="00B93B47" w:rsidP="00265000">
      <w:pPr>
        <w:tabs>
          <w:tab w:val="left" w:pos="2921"/>
        </w:tabs>
        <w:jc w:val="both"/>
        <w:rPr>
          <w:rFonts w:asciiTheme="majorHAnsi" w:hAnsiTheme="majorHAnsi" w:cstheme="majorHAnsi"/>
          <w:sz w:val="20"/>
          <w:szCs w:val="20"/>
        </w:rPr>
      </w:pPr>
    </w:p>
    <w:p w:rsidR="00B93B47" w:rsidRPr="0009152B" w:rsidRDefault="00B93B47" w:rsidP="00265000">
      <w:pPr>
        <w:tabs>
          <w:tab w:val="left" w:pos="2921"/>
        </w:tabs>
        <w:jc w:val="both"/>
        <w:rPr>
          <w:rFonts w:asciiTheme="majorHAnsi" w:hAnsiTheme="majorHAnsi" w:cstheme="majorHAnsi"/>
          <w:sz w:val="20"/>
          <w:szCs w:val="20"/>
        </w:rPr>
      </w:pPr>
    </w:p>
    <w:p w:rsidR="00B93B47" w:rsidRPr="0009152B" w:rsidRDefault="00B93B47" w:rsidP="00265000">
      <w:pPr>
        <w:tabs>
          <w:tab w:val="left" w:pos="2921"/>
        </w:tabs>
        <w:jc w:val="both"/>
        <w:rPr>
          <w:rFonts w:asciiTheme="majorHAnsi" w:hAnsiTheme="majorHAnsi" w:cstheme="majorHAnsi"/>
          <w:sz w:val="20"/>
          <w:szCs w:val="20"/>
        </w:rPr>
      </w:pPr>
    </w:p>
    <w:p w:rsidR="00265000" w:rsidRPr="0009152B" w:rsidRDefault="00265000" w:rsidP="00265000">
      <w:pPr>
        <w:tabs>
          <w:tab w:val="left" w:pos="2921"/>
        </w:tabs>
        <w:jc w:val="both"/>
        <w:rPr>
          <w:rFonts w:asciiTheme="majorHAnsi" w:hAnsiTheme="majorHAnsi" w:cstheme="majorHAnsi"/>
          <w:sz w:val="20"/>
          <w:szCs w:val="20"/>
        </w:rPr>
      </w:pPr>
    </w:p>
    <w:p w:rsidR="0009152B" w:rsidRDefault="0009152B" w:rsidP="005F700B">
      <w:pPr>
        <w:tabs>
          <w:tab w:val="left" w:pos="2921"/>
        </w:tabs>
        <w:jc w:val="both"/>
        <w:rPr>
          <w:rFonts w:asciiTheme="majorHAnsi" w:hAnsiTheme="majorHAnsi" w:cstheme="majorHAnsi"/>
          <w:b/>
          <w:color w:val="0070C0"/>
          <w:sz w:val="20"/>
          <w:szCs w:val="20"/>
        </w:rPr>
      </w:pPr>
    </w:p>
    <w:p w:rsidR="005F700B" w:rsidRPr="0009152B" w:rsidRDefault="00A06C38" w:rsidP="005F700B">
      <w:pPr>
        <w:tabs>
          <w:tab w:val="left" w:pos="2921"/>
        </w:tabs>
        <w:jc w:val="both"/>
        <w:rPr>
          <w:rFonts w:asciiTheme="majorHAnsi" w:hAnsiTheme="majorHAnsi" w:cstheme="majorHAnsi"/>
          <w:b/>
          <w:color w:val="0070C0"/>
          <w:sz w:val="20"/>
          <w:szCs w:val="20"/>
        </w:rPr>
      </w:pPr>
      <w:r w:rsidRPr="0009152B">
        <w:rPr>
          <w:rFonts w:asciiTheme="majorHAnsi" w:hAnsiTheme="majorHAnsi" w:cstheme="majorHAnsi"/>
          <w:b/>
          <w:color w:val="0070C0"/>
          <w:sz w:val="20"/>
          <w:szCs w:val="20"/>
        </w:rPr>
        <w:lastRenderedPageBreak/>
        <w:t>Provision at Southwick:</w:t>
      </w:r>
    </w:p>
    <w:p w:rsidR="00A06C38" w:rsidRPr="0009152B" w:rsidRDefault="00EB4349" w:rsidP="005F700B">
      <w:pPr>
        <w:tabs>
          <w:tab w:val="left" w:pos="2921"/>
        </w:tabs>
        <w:jc w:val="both"/>
        <w:rPr>
          <w:rFonts w:asciiTheme="majorHAnsi" w:hAnsiTheme="majorHAnsi" w:cstheme="majorHAnsi"/>
          <w:b/>
          <w:color w:val="00B0F0"/>
          <w:sz w:val="20"/>
          <w:szCs w:val="20"/>
        </w:rPr>
      </w:pPr>
      <w:r>
        <w:rPr>
          <w:rFonts w:ascii="Calibri" w:eastAsia="Times New Roman" w:hAnsi="Calibri" w:cs="Times New Roman"/>
          <w:color w:val="222222"/>
          <w:sz w:val="20"/>
          <w:szCs w:val="20"/>
          <w:lang w:eastAsia="en-GB"/>
        </w:rPr>
        <w:t>Children</w:t>
      </w:r>
      <w:r w:rsidR="00A06C38" w:rsidRPr="0009152B">
        <w:rPr>
          <w:rFonts w:ascii="Calibri" w:eastAsia="Times New Roman" w:hAnsi="Calibri" w:cs="Times New Roman"/>
          <w:color w:val="222222"/>
          <w:sz w:val="20"/>
          <w:szCs w:val="20"/>
          <w:lang w:eastAsia="en-GB"/>
        </w:rPr>
        <w:t xml:space="preserve"> are provided with a variety of opportunities to develop and extend their</w:t>
      </w:r>
      <w:r w:rsidR="005F700B" w:rsidRPr="0009152B">
        <w:rPr>
          <w:rFonts w:asciiTheme="majorHAnsi" w:hAnsiTheme="majorHAnsi" w:cstheme="majorHAnsi"/>
          <w:b/>
          <w:color w:val="00B0F0"/>
          <w:sz w:val="20"/>
          <w:szCs w:val="20"/>
        </w:rPr>
        <w:t xml:space="preserve"> </w:t>
      </w:r>
      <w:r w:rsidR="00A06C38" w:rsidRPr="0009152B">
        <w:rPr>
          <w:rFonts w:ascii="Calibri" w:eastAsia="Times New Roman" w:hAnsi="Calibri" w:cs="Times New Roman"/>
          <w:color w:val="222222"/>
          <w:sz w:val="20"/>
          <w:szCs w:val="20"/>
          <w:lang w:eastAsia="en-GB"/>
        </w:rPr>
        <w:t>Mathematical skills, including:</w:t>
      </w:r>
    </w:p>
    <w:p w:rsidR="00A06C38" w:rsidRPr="0009152B" w:rsidRDefault="00A06C38" w:rsidP="005F700B">
      <w:pPr>
        <w:pStyle w:val="ListParagraph"/>
        <w:numPr>
          <w:ilvl w:val="0"/>
          <w:numId w:val="23"/>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Group work</w:t>
      </w:r>
    </w:p>
    <w:p w:rsidR="00A06C38" w:rsidRPr="0009152B" w:rsidRDefault="00A06C38" w:rsidP="005F700B">
      <w:pPr>
        <w:pStyle w:val="ListParagraph"/>
        <w:numPr>
          <w:ilvl w:val="0"/>
          <w:numId w:val="23"/>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Paired work</w:t>
      </w:r>
    </w:p>
    <w:p w:rsidR="00A06C38" w:rsidRPr="0009152B" w:rsidRDefault="00A06C38" w:rsidP="005F700B">
      <w:pPr>
        <w:pStyle w:val="ListParagraph"/>
        <w:numPr>
          <w:ilvl w:val="0"/>
          <w:numId w:val="23"/>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Whole class teaching</w:t>
      </w:r>
    </w:p>
    <w:p w:rsidR="00A06C38" w:rsidRPr="0009152B" w:rsidRDefault="00A06C38" w:rsidP="00A06C38">
      <w:pPr>
        <w:pStyle w:val="ListParagraph"/>
        <w:numPr>
          <w:ilvl w:val="0"/>
          <w:numId w:val="23"/>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 xml:space="preserve">Individual work including 1:1 </w:t>
      </w:r>
      <w:r w:rsidR="005F700B" w:rsidRPr="0009152B">
        <w:rPr>
          <w:rFonts w:ascii="Calibri" w:eastAsia="Times New Roman" w:hAnsi="Calibri" w:cs="Times New Roman"/>
          <w:color w:val="222222"/>
          <w:sz w:val="20"/>
          <w:szCs w:val="20"/>
          <w:lang w:eastAsia="en-GB"/>
        </w:rPr>
        <w:t>support where needed or intervention work when identified</w:t>
      </w:r>
    </w:p>
    <w:p w:rsidR="00A06C38" w:rsidRPr="0009152B" w:rsidRDefault="00EB4349" w:rsidP="00A06C38">
      <w:pPr>
        <w:shd w:val="clear" w:color="auto" w:fill="FFFFFF"/>
        <w:spacing w:line="235" w:lineRule="atLeas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Children</w:t>
      </w:r>
      <w:r w:rsidR="00A06C38" w:rsidRPr="0009152B">
        <w:rPr>
          <w:rFonts w:ascii="Calibri" w:eastAsia="Times New Roman" w:hAnsi="Calibri" w:cs="Times New Roman"/>
          <w:sz w:val="20"/>
          <w:szCs w:val="20"/>
          <w:lang w:eastAsia="en-GB"/>
        </w:rPr>
        <w:t xml:space="preserve"> engage in:</w:t>
      </w:r>
    </w:p>
    <w:p w:rsidR="00A06C38" w:rsidRPr="0009152B" w:rsidRDefault="00A06C38" w:rsidP="005F700B">
      <w:pPr>
        <w:pStyle w:val="ListParagraph"/>
        <w:numPr>
          <w:ilvl w:val="0"/>
          <w:numId w:val="24"/>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the development of mental strategies</w:t>
      </w:r>
    </w:p>
    <w:p w:rsidR="00A06C38" w:rsidRPr="0009152B" w:rsidRDefault="00A06C38" w:rsidP="005F700B">
      <w:pPr>
        <w:pStyle w:val="ListParagraph"/>
        <w:numPr>
          <w:ilvl w:val="0"/>
          <w:numId w:val="24"/>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written methods</w:t>
      </w:r>
    </w:p>
    <w:p w:rsidR="00A06C38" w:rsidRPr="0009152B" w:rsidRDefault="00A06C38" w:rsidP="005F700B">
      <w:pPr>
        <w:pStyle w:val="ListParagraph"/>
        <w:numPr>
          <w:ilvl w:val="0"/>
          <w:numId w:val="24"/>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practical work</w:t>
      </w:r>
    </w:p>
    <w:p w:rsidR="00A06C38" w:rsidRPr="0009152B" w:rsidRDefault="00A06C38" w:rsidP="005F700B">
      <w:pPr>
        <w:pStyle w:val="ListParagraph"/>
        <w:numPr>
          <w:ilvl w:val="0"/>
          <w:numId w:val="24"/>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investigational work</w:t>
      </w:r>
    </w:p>
    <w:p w:rsidR="00A06C38" w:rsidRPr="0009152B" w:rsidRDefault="00A06C38" w:rsidP="005F700B">
      <w:pPr>
        <w:pStyle w:val="ListParagraph"/>
        <w:numPr>
          <w:ilvl w:val="0"/>
          <w:numId w:val="24"/>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problem solving</w:t>
      </w:r>
    </w:p>
    <w:p w:rsidR="00A06C38" w:rsidRPr="0009152B" w:rsidRDefault="00A06C38" w:rsidP="005F700B">
      <w:pPr>
        <w:pStyle w:val="ListParagraph"/>
        <w:numPr>
          <w:ilvl w:val="0"/>
          <w:numId w:val="24"/>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mathematical discussion</w:t>
      </w:r>
    </w:p>
    <w:p w:rsidR="00A06C38" w:rsidRPr="0009152B" w:rsidRDefault="00A06C38" w:rsidP="00A06C38">
      <w:pPr>
        <w:pStyle w:val="ListParagraph"/>
        <w:numPr>
          <w:ilvl w:val="0"/>
          <w:numId w:val="24"/>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consolidation of basic skills and number facts </w:t>
      </w:r>
    </w:p>
    <w:p w:rsidR="005F700B" w:rsidRPr="0009152B" w:rsidRDefault="005F700B" w:rsidP="00A06C38">
      <w:p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Teaching approaches:</w:t>
      </w:r>
    </w:p>
    <w:p w:rsidR="00A06C38" w:rsidRPr="0009152B" w:rsidRDefault="00A06C38" w:rsidP="005F700B">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 xml:space="preserve">Teachers plan problem solving and investigational activities every week to ensure that </w:t>
      </w:r>
      <w:r w:rsidR="00EB4349">
        <w:rPr>
          <w:rFonts w:ascii="Calibri" w:eastAsia="Times New Roman" w:hAnsi="Calibri" w:cs="Times New Roman"/>
          <w:color w:val="222222"/>
          <w:sz w:val="20"/>
          <w:szCs w:val="20"/>
          <w:lang w:eastAsia="en-GB"/>
        </w:rPr>
        <w:t>children</w:t>
      </w:r>
      <w:r w:rsidRPr="0009152B">
        <w:rPr>
          <w:rFonts w:ascii="Calibri" w:eastAsia="Times New Roman" w:hAnsi="Calibri" w:cs="Times New Roman"/>
          <w:color w:val="222222"/>
          <w:sz w:val="20"/>
          <w:szCs w:val="20"/>
          <w:lang w:eastAsia="en-GB"/>
        </w:rPr>
        <w:t xml:space="preserve"> develop the skills of mathematical thinking and enquiry.</w:t>
      </w:r>
    </w:p>
    <w:p w:rsidR="00407E83" w:rsidRPr="0009152B" w:rsidRDefault="00407E83" w:rsidP="005F700B">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noProof/>
          <w:sz w:val="20"/>
          <w:szCs w:val="20"/>
          <w:lang w:eastAsia="en-GB"/>
        </w:rPr>
        <w:drawing>
          <wp:anchor distT="0" distB="0" distL="114300" distR="114300" simplePos="0" relativeHeight="251757568" behindDoc="0" locked="0" layoutInCell="1" allowOverlap="1" wp14:anchorId="44F157E0" wp14:editId="79C50397">
            <wp:simplePos x="0" y="0"/>
            <wp:positionH relativeFrom="column">
              <wp:posOffset>1612812</wp:posOffset>
            </wp:positionH>
            <wp:positionV relativeFrom="paragraph">
              <wp:posOffset>237052</wp:posOffset>
            </wp:positionV>
            <wp:extent cx="32194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19450" cy="904875"/>
                    </a:xfrm>
                    <a:prstGeom prst="rect">
                      <a:avLst/>
                    </a:prstGeom>
                  </pic:spPr>
                </pic:pic>
              </a:graphicData>
            </a:graphic>
          </wp:anchor>
        </w:drawing>
      </w:r>
      <w:r w:rsidRPr="0009152B">
        <w:rPr>
          <w:rFonts w:ascii="Calibri" w:eastAsia="Times New Roman" w:hAnsi="Calibri" w:cs="Times New Roman"/>
          <w:color w:val="222222"/>
          <w:sz w:val="20"/>
          <w:szCs w:val="20"/>
          <w:lang w:eastAsia="en-GB"/>
        </w:rPr>
        <w:t xml:space="preserve">A CPA approach is to be embedded throughout the school ensuring children have full understanding or a taught skill. </w:t>
      </w:r>
    </w:p>
    <w:p w:rsidR="00407E83" w:rsidRPr="0009152B" w:rsidRDefault="00407E83" w:rsidP="00407E83">
      <w:pPr>
        <w:pStyle w:val="ListParagraph"/>
        <w:shd w:val="clear" w:color="auto" w:fill="FFFFFF"/>
        <w:spacing w:line="235" w:lineRule="atLeast"/>
        <w:rPr>
          <w:rFonts w:ascii="Calibri" w:eastAsia="Times New Roman" w:hAnsi="Calibri" w:cs="Times New Roman"/>
          <w:color w:val="222222"/>
          <w:sz w:val="20"/>
          <w:szCs w:val="20"/>
          <w:lang w:eastAsia="en-GB"/>
        </w:rPr>
      </w:pPr>
    </w:p>
    <w:p w:rsidR="00407E83" w:rsidRPr="0009152B" w:rsidRDefault="00407E83" w:rsidP="00407E83">
      <w:pPr>
        <w:pStyle w:val="ListParagraph"/>
        <w:shd w:val="clear" w:color="auto" w:fill="FFFFFF"/>
        <w:spacing w:line="235" w:lineRule="atLeast"/>
        <w:rPr>
          <w:rFonts w:ascii="Calibri" w:eastAsia="Times New Roman" w:hAnsi="Calibri" w:cs="Times New Roman"/>
          <w:color w:val="222222"/>
          <w:sz w:val="20"/>
          <w:szCs w:val="20"/>
          <w:lang w:eastAsia="en-GB"/>
        </w:rPr>
      </w:pPr>
    </w:p>
    <w:p w:rsidR="00407E83" w:rsidRPr="0009152B" w:rsidRDefault="00407E83" w:rsidP="00407E83">
      <w:pPr>
        <w:pStyle w:val="ListParagraph"/>
        <w:shd w:val="clear" w:color="auto" w:fill="FFFFFF"/>
        <w:spacing w:line="235" w:lineRule="atLeast"/>
        <w:rPr>
          <w:rFonts w:ascii="Calibri" w:eastAsia="Times New Roman" w:hAnsi="Calibri" w:cs="Times New Roman"/>
          <w:color w:val="222222"/>
          <w:sz w:val="20"/>
          <w:szCs w:val="20"/>
          <w:lang w:eastAsia="en-GB"/>
        </w:rPr>
      </w:pPr>
    </w:p>
    <w:p w:rsidR="00407E83" w:rsidRDefault="00407E83" w:rsidP="00407E83">
      <w:pPr>
        <w:pStyle w:val="ListParagraph"/>
        <w:shd w:val="clear" w:color="auto" w:fill="FFFFFF"/>
        <w:spacing w:line="235" w:lineRule="atLeast"/>
        <w:rPr>
          <w:rFonts w:ascii="Calibri" w:eastAsia="Times New Roman" w:hAnsi="Calibri" w:cs="Times New Roman"/>
          <w:color w:val="222222"/>
          <w:sz w:val="20"/>
          <w:szCs w:val="20"/>
          <w:lang w:eastAsia="en-GB"/>
        </w:rPr>
      </w:pPr>
    </w:p>
    <w:p w:rsidR="00EB4349" w:rsidRDefault="00EB4349" w:rsidP="00407E83">
      <w:pPr>
        <w:pStyle w:val="ListParagraph"/>
        <w:shd w:val="clear" w:color="auto" w:fill="FFFFFF"/>
        <w:spacing w:line="235" w:lineRule="atLeast"/>
        <w:rPr>
          <w:rFonts w:ascii="Calibri" w:eastAsia="Times New Roman" w:hAnsi="Calibri" w:cs="Times New Roman"/>
          <w:color w:val="222222"/>
          <w:sz w:val="20"/>
          <w:szCs w:val="20"/>
          <w:lang w:eastAsia="en-GB"/>
        </w:rPr>
      </w:pPr>
    </w:p>
    <w:p w:rsidR="00EB4349" w:rsidRPr="0009152B" w:rsidRDefault="00EB4349" w:rsidP="00407E83">
      <w:pPr>
        <w:pStyle w:val="ListParagraph"/>
        <w:shd w:val="clear" w:color="auto" w:fill="FFFFFF"/>
        <w:spacing w:line="235" w:lineRule="atLeast"/>
        <w:rPr>
          <w:rFonts w:ascii="Calibri" w:eastAsia="Times New Roman" w:hAnsi="Calibri" w:cs="Times New Roman"/>
          <w:color w:val="222222"/>
          <w:sz w:val="20"/>
          <w:szCs w:val="20"/>
          <w:lang w:eastAsia="en-GB"/>
        </w:rPr>
      </w:pPr>
    </w:p>
    <w:p w:rsidR="00407E83" w:rsidRPr="0009152B" w:rsidRDefault="00407E83" w:rsidP="00407E83">
      <w:pPr>
        <w:pStyle w:val="ListParagraph"/>
        <w:shd w:val="clear" w:color="auto" w:fill="FFFFFF"/>
        <w:spacing w:line="235" w:lineRule="atLeast"/>
        <w:rPr>
          <w:rFonts w:ascii="Calibri" w:eastAsia="Times New Roman" w:hAnsi="Calibri" w:cs="Times New Roman"/>
          <w:color w:val="222222"/>
          <w:sz w:val="20"/>
          <w:szCs w:val="20"/>
          <w:lang w:eastAsia="en-GB"/>
        </w:rPr>
      </w:pPr>
    </w:p>
    <w:p w:rsidR="005F700B" w:rsidRPr="0009152B" w:rsidRDefault="005F700B" w:rsidP="00A06C38">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 xml:space="preserve">Consolidation grids are to be completed at least once a week (See Appendix) following whole school proforma. </w:t>
      </w:r>
    </w:p>
    <w:p w:rsidR="005F700B" w:rsidRPr="0009152B" w:rsidRDefault="00A06C38" w:rsidP="005F700B">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To provide adequate time for developing mathematics, maths is taught daily and discretely. Maths lessons may vary in length but will usually last fo</w:t>
      </w:r>
      <w:r w:rsidR="005F700B" w:rsidRPr="0009152B">
        <w:rPr>
          <w:rFonts w:ascii="Calibri" w:eastAsia="Times New Roman" w:hAnsi="Calibri" w:cs="Times New Roman"/>
          <w:color w:val="222222"/>
          <w:sz w:val="20"/>
          <w:szCs w:val="20"/>
          <w:lang w:eastAsia="en-GB"/>
        </w:rPr>
        <w:t xml:space="preserve">r about 30 minutes in EYFS and at least 1 hour in Key Stage 1 and </w:t>
      </w:r>
      <w:r w:rsidRPr="0009152B">
        <w:rPr>
          <w:rFonts w:ascii="Calibri" w:eastAsia="Times New Roman" w:hAnsi="Calibri" w:cs="Times New Roman"/>
          <w:color w:val="222222"/>
          <w:sz w:val="20"/>
          <w:szCs w:val="20"/>
          <w:lang w:eastAsia="en-GB"/>
        </w:rPr>
        <w:t>Key Stage 2.</w:t>
      </w:r>
    </w:p>
    <w:p w:rsidR="005F700B" w:rsidRPr="0009152B" w:rsidRDefault="005F700B" w:rsidP="005F700B">
      <w:p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At Southwick lessons can include:</w:t>
      </w:r>
    </w:p>
    <w:p w:rsidR="005F700B" w:rsidRPr="0009152B" w:rsidRDefault="005F700B" w:rsidP="005F700B">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Both teaching input and pupil activities.</w:t>
      </w:r>
    </w:p>
    <w:p w:rsidR="00024823" w:rsidRPr="0009152B" w:rsidRDefault="00024823" w:rsidP="00024823">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 xml:space="preserve">Opportunities to take learning outdoors and pride children with real mathematical experiences through visits and visitors. </w:t>
      </w:r>
    </w:p>
    <w:p w:rsidR="005F700B" w:rsidRPr="0009152B" w:rsidRDefault="005F700B" w:rsidP="005F700B">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A balance between whole class, guided grouped and independent work, (groups, pairs and individual work)</w:t>
      </w:r>
    </w:p>
    <w:p w:rsidR="005F700B" w:rsidRPr="0009152B" w:rsidRDefault="005F700B" w:rsidP="005F700B">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Effectively differentiated activities/objectives and appropriate challenge.</w:t>
      </w:r>
    </w:p>
    <w:p w:rsidR="005F700B" w:rsidRPr="0009152B" w:rsidRDefault="005F700B" w:rsidP="005F700B">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 xml:space="preserve">Sometimes the focus for the session is new learning, at other times </w:t>
      </w:r>
      <w:r w:rsidR="00EB4349">
        <w:rPr>
          <w:rFonts w:ascii="Calibri" w:eastAsia="Times New Roman" w:hAnsi="Calibri" w:cs="Times New Roman"/>
          <w:color w:val="222222"/>
          <w:sz w:val="20"/>
          <w:szCs w:val="20"/>
          <w:lang w:eastAsia="en-GB"/>
        </w:rPr>
        <w:t>children</w:t>
      </w:r>
      <w:r w:rsidRPr="0009152B">
        <w:rPr>
          <w:rFonts w:ascii="Calibri" w:eastAsia="Times New Roman" w:hAnsi="Calibri" w:cs="Times New Roman"/>
          <w:color w:val="222222"/>
          <w:sz w:val="20"/>
          <w:szCs w:val="20"/>
          <w:lang w:eastAsia="en-GB"/>
        </w:rPr>
        <w:t xml:space="preserve"> may be practising, to master the application of a concept they have learned earlier. The focus of the session may vary for different children depending on their learning needs.</w:t>
      </w:r>
    </w:p>
    <w:p w:rsidR="005F700B" w:rsidRPr="0009152B" w:rsidRDefault="005F700B" w:rsidP="005F700B">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 xml:space="preserve">Teachers plan learning that is differentiated to meet the needs of all </w:t>
      </w:r>
      <w:r w:rsidR="00EB4349">
        <w:rPr>
          <w:rFonts w:ascii="Calibri" w:eastAsia="Times New Roman" w:hAnsi="Calibri" w:cs="Times New Roman"/>
          <w:color w:val="222222"/>
          <w:sz w:val="20"/>
          <w:szCs w:val="20"/>
          <w:lang w:eastAsia="en-GB"/>
        </w:rPr>
        <w:t>children</w:t>
      </w:r>
      <w:r w:rsidRPr="0009152B">
        <w:rPr>
          <w:rFonts w:ascii="Calibri" w:eastAsia="Times New Roman" w:hAnsi="Calibri" w:cs="Times New Roman"/>
          <w:color w:val="222222"/>
          <w:sz w:val="20"/>
          <w:szCs w:val="20"/>
          <w:lang w:eastAsia="en-GB"/>
        </w:rPr>
        <w:t>, whether they have a specific learning difficulty in maths or whether they are particularly able.</w:t>
      </w:r>
    </w:p>
    <w:p w:rsidR="005F700B" w:rsidRPr="0009152B" w:rsidRDefault="005F700B" w:rsidP="005F700B">
      <w:pPr>
        <w:pStyle w:val="ListParagraph"/>
        <w:numPr>
          <w:ilvl w:val="0"/>
          <w:numId w:val="2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 xml:space="preserve">Teachers endeavour to differentiate learning appropriately for high attaining, middle attaining and low attaining </w:t>
      </w:r>
      <w:r w:rsidR="00EB4349">
        <w:rPr>
          <w:rFonts w:ascii="Calibri" w:eastAsia="Times New Roman" w:hAnsi="Calibri" w:cs="Times New Roman"/>
          <w:color w:val="222222"/>
          <w:sz w:val="20"/>
          <w:szCs w:val="20"/>
          <w:lang w:eastAsia="en-GB"/>
        </w:rPr>
        <w:t>children</w:t>
      </w:r>
      <w:r w:rsidRPr="0009152B">
        <w:rPr>
          <w:rFonts w:ascii="Calibri" w:eastAsia="Times New Roman" w:hAnsi="Calibri" w:cs="Times New Roman"/>
          <w:color w:val="222222"/>
          <w:sz w:val="20"/>
          <w:szCs w:val="20"/>
          <w:lang w:eastAsia="en-GB"/>
        </w:rPr>
        <w:t xml:space="preserve"> – possibly with individual work for an SEN pupil at one end of the achievement spectrum, to individual work for a gifted pupil at the other.</w:t>
      </w:r>
    </w:p>
    <w:p w:rsidR="00856673" w:rsidRDefault="00856673" w:rsidP="00265000">
      <w:pPr>
        <w:tabs>
          <w:tab w:val="left" w:pos="2921"/>
        </w:tabs>
        <w:jc w:val="both"/>
        <w:rPr>
          <w:rFonts w:asciiTheme="majorHAnsi" w:hAnsiTheme="majorHAnsi" w:cstheme="majorHAnsi"/>
          <w:sz w:val="20"/>
          <w:szCs w:val="20"/>
        </w:rPr>
      </w:pPr>
    </w:p>
    <w:p w:rsidR="00265000" w:rsidRPr="00856673" w:rsidRDefault="00024823" w:rsidP="00265000">
      <w:pPr>
        <w:tabs>
          <w:tab w:val="left" w:pos="2921"/>
        </w:tabs>
        <w:jc w:val="both"/>
        <w:rPr>
          <w:rFonts w:asciiTheme="majorHAnsi" w:hAnsiTheme="majorHAnsi" w:cstheme="majorHAnsi"/>
          <w:sz w:val="20"/>
          <w:szCs w:val="20"/>
        </w:rPr>
      </w:pPr>
      <w:r w:rsidRPr="0009152B">
        <w:rPr>
          <w:rFonts w:asciiTheme="majorHAnsi" w:hAnsiTheme="majorHAnsi" w:cstheme="majorHAnsi"/>
          <w:b/>
          <w:color w:val="0070C0"/>
          <w:sz w:val="20"/>
          <w:szCs w:val="20"/>
        </w:rPr>
        <w:t>Resources and classroom environment:</w:t>
      </w:r>
    </w:p>
    <w:p w:rsidR="00024823" w:rsidRPr="0009152B" w:rsidRDefault="00024823" w:rsidP="00024823">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Classrooms must be engaging and support children’s age/ability group with a range of visual aids. </w:t>
      </w:r>
    </w:p>
    <w:p w:rsidR="00024823" w:rsidRPr="0009152B" w:rsidRDefault="00024823" w:rsidP="00024823">
      <w:pPr>
        <w:pStyle w:val="ListParagraph"/>
        <w:numPr>
          <w:ilvl w:val="0"/>
          <w:numId w:val="10"/>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Classroom resources must be clearly labelled and accessible for children, encouraging independence and ownership. </w:t>
      </w:r>
    </w:p>
    <w:p w:rsidR="00024823" w:rsidRPr="0009152B" w:rsidRDefault="00024823" w:rsidP="00024823">
      <w:pPr>
        <w:pStyle w:val="ListParagraph"/>
        <w:numPr>
          <w:ilvl w:val="0"/>
          <w:numId w:val="10"/>
        </w:num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eastAsia="Times New Roman" w:hAnsiTheme="majorHAnsi" w:cs="Arial"/>
          <w:color w:val="222222"/>
          <w:sz w:val="20"/>
          <w:szCs w:val="20"/>
          <w:lang w:eastAsia="en-GB"/>
        </w:rPr>
        <w:t xml:space="preserve">In the classrooms a range of concrete and pictorial apparatus are to be available to support children to grasp concepts. </w:t>
      </w:r>
    </w:p>
    <w:p w:rsidR="00024823" w:rsidRPr="0009152B" w:rsidRDefault="00024823" w:rsidP="00024823">
      <w:pPr>
        <w:pStyle w:val="ListParagraph"/>
        <w:numPr>
          <w:ilvl w:val="0"/>
          <w:numId w:val="10"/>
        </w:num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hAnsiTheme="majorHAnsi"/>
          <w:sz w:val="20"/>
          <w:szCs w:val="20"/>
          <w:lang w:eastAsia="en-GB"/>
        </w:rPr>
        <w:t xml:space="preserve">Appropriate </w:t>
      </w:r>
      <w:r w:rsidRPr="0009152B">
        <w:rPr>
          <w:rFonts w:asciiTheme="majorHAnsi" w:eastAsia="Times New Roman" w:hAnsiTheme="majorHAnsi" w:cs="Arial"/>
          <w:color w:val="222222"/>
          <w:sz w:val="20"/>
          <w:szCs w:val="20"/>
          <w:lang w:eastAsia="en-GB"/>
        </w:rPr>
        <w:t xml:space="preserve">mathematical vocabulary </w:t>
      </w:r>
      <w:r w:rsidRPr="00EB4349">
        <w:rPr>
          <w:rFonts w:asciiTheme="majorHAnsi" w:eastAsia="Times New Roman" w:hAnsiTheme="majorHAnsi" w:cs="Arial"/>
          <w:strike/>
          <w:color w:val="222222"/>
          <w:sz w:val="20"/>
          <w:szCs w:val="20"/>
          <w:lang w:eastAsia="en-GB"/>
        </w:rPr>
        <w:t>should</w:t>
      </w:r>
      <w:r w:rsidRPr="0009152B">
        <w:rPr>
          <w:rFonts w:asciiTheme="majorHAnsi" w:eastAsia="Times New Roman" w:hAnsiTheme="majorHAnsi" w:cs="Arial"/>
          <w:color w:val="222222"/>
          <w:sz w:val="20"/>
          <w:szCs w:val="20"/>
          <w:lang w:eastAsia="en-GB"/>
        </w:rPr>
        <w:t xml:space="preserve"> </w:t>
      </w:r>
      <w:r w:rsidR="00EB4349">
        <w:rPr>
          <w:rFonts w:asciiTheme="majorHAnsi" w:eastAsia="Times New Roman" w:hAnsiTheme="majorHAnsi" w:cs="Arial"/>
          <w:color w:val="222222"/>
          <w:sz w:val="20"/>
          <w:szCs w:val="20"/>
          <w:lang w:eastAsia="en-GB"/>
        </w:rPr>
        <w:t xml:space="preserve">will </w:t>
      </w:r>
      <w:r w:rsidRPr="0009152B">
        <w:rPr>
          <w:rFonts w:asciiTheme="majorHAnsi" w:eastAsia="Times New Roman" w:hAnsiTheme="majorHAnsi" w:cs="Arial"/>
          <w:color w:val="222222"/>
          <w:sz w:val="20"/>
          <w:szCs w:val="20"/>
          <w:lang w:eastAsia="en-GB"/>
        </w:rPr>
        <w:t xml:space="preserve">be displayed clearly. </w:t>
      </w:r>
    </w:p>
    <w:p w:rsidR="00024823" w:rsidRPr="0009152B" w:rsidRDefault="00024823" w:rsidP="00024823">
      <w:pPr>
        <w:pStyle w:val="ListParagraph"/>
        <w:numPr>
          <w:ilvl w:val="0"/>
          <w:numId w:val="10"/>
        </w:num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hAnsiTheme="majorHAnsi"/>
          <w:sz w:val="20"/>
          <w:szCs w:val="20"/>
          <w:lang w:eastAsia="en-GB"/>
        </w:rPr>
        <w:t>T</w:t>
      </w:r>
      <w:r w:rsidRPr="0009152B">
        <w:rPr>
          <w:rFonts w:asciiTheme="majorHAnsi" w:eastAsia="Times New Roman" w:hAnsiTheme="majorHAnsi" w:cs="Arial"/>
          <w:color w:val="222222"/>
          <w:sz w:val="20"/>
          <w:szCs w:val="20"/>
          <w:lang w:eastAsia="en-GB"/>
        </w:rPr>
        <w:t>here should be maths work on display in classrooms and in other areas of the school in order to encourage a positive attitude and enthusiasm towards mathematics for all groups of children.  </w:t>
      </w:r>
    </w:p>
    <w:p w:rsidR="00024823" w:rsidRPr="0009152B" w:rsidRDefault="00407E83" w:rsidP="00C3593C">
      <w:pPr>
        <w:pStyle w:val="ListParagraph"/>
        <w:numPr>
          <w:ilvl w:val="0"/>
          <w:numId w:val="10"/>
        </w:numPr>
        <w:shd w:val="clear" w:color="auto" w:fill="FFFFFF"/>
        <w:tabs>
          <w:tab w:val="left" w:pos="2921"/>
        </w:tabs>
        <w:spacing w:after="0" w:line="240" w:lineRule="auto"/>
        <w:jc w:val="both"/>
        <w:rPr>
          <w:rFonts w:asciiTheme="majorHAnsi" w:hAnsiTheme="majorHAnsi" w:cstheme="majorHAnsi"/>
          <w:sz w:val="20"/>
          <w:szCs w:val="20"/>
        </w:rPr>
      </w:pPr>
      <w:r w:rsidRPr="0009152B">
        <w:rPr>
          <w:rFonts w:asciiTheme="majorHAnsi" w:hAnsiTheme="majorHAnsi"/>
          <w:sz w:val="20"/>
          <w:szCs w:val="20"/>
          <w:lang w:eastAsia="en-GB"/>
        </w:rPr>
        <w:lastRenderedPageBreak/>
        <w:t xml:space="preserve">From Year 2 onwards classrooms must offer visual support for times tables reflecting needs of learners taught. </w:t>
      </w:r>
    </w:p>
    <w:p w:rsidR="00407E83" w:rsidRPr="0009152B" w:rsidRDefault="00407E83" w:rsidP="00407E83">
      <w:pPr>
        <w:pStyle w:val="ListParagraph"/>
        <w:shd w:val="clear" w:color="auto" w:fill="FFFFFF"/>
        <w:tabs>
          <w:tab w:val="left" w:pos="2921"/>
        </w:tabs>
        <w:spacing w:after="0" w:line="240" w:lineRule="auto"/>
        <w:jc w:val="both"/>
        <w:rPr>
          <w:rFonts w:asciiTheme="majorHAnsi" w:hAnsiTheme="majorHAnsi" w:cstheme="majorHAnsi"/>
          <w:sz w:val="20"/>
          <w:szCs w:val="20"/>
        </w:rPr>
      </w:pPr>
    </w:p>
    <w:p w:rsidR="00294A53" w:rsidRPr="0009152B" w:rsidRDefault="00A76952" w:rsidP="00294A53">
      <w:pPr>
        <w:autoSpaceDE w:val="0"/>
        <w:autoSpaceDN w:val="0"/>
        <w:adjustRightInd w:val="0"/>
        <w:spacing w:after="0" w:line="240" w:lineRule="auto"/>
        <w:jc w:val="both"/>
        <w:rPr>
          <w:rFonts w:asciiTheme="majorHAnsi" w:hAnsiTheme="majorHAnsi" w:cstheme="majorHAnsi"/>
          <w:b/>
          <w:color w:val="0070C0"/>
          <w:sz w:val="20"/>
          <w:szCs w:val="20"/>
        </w:rPr>
      </w:pPr>
      <w:r>
        <w:rPr>
          <w:rFonts w:asciiTheme="majorHAnsi" w:hAnsiTheme="majorHAnsi" w:cstheme="majorHAnsi"/>
          <w:b/>
          <w:color w:val="0070C0"/>
          <w:sz w:val="20"/>
          <w:szCs w:val="20"/>
        </w:rPr>
        <w:t>Inclusive practic</w:t>
      </w:r>
      <w:r w:rsidR="00407E83" w:rsidRPr="0009152B">
        <w:rPr>
          <w:rFonts w:asciiTheme="majorHAnsi" w:hAnsiTheme="majorHAnsi" w:cstheme="majorHAnsi"/>
          <w:b/>
          <w:color w:val="0070C0"/>
          <w:sz w:val="20"/>
          <w:szCs w:val="20"/>
        </w:rPr>
        <w:t>e at Southwick:</w:t>
      </w:r>
    </w:p>
    <w:p w:rsidR="00294A53" w:rsidRPr="0009152B" w:rsidRDefault="00294A53" w:rsidP="00294A53">
      <w:pPr>
        <w:autoSpaceDE w:val="0"/>
        <w:autoSpaceDN w:val="0"/>
        <w:adjustRightInd w:val="0"/>
        <w:spacing w:after="0" w:line="240" w:lineRule="auto"/>
        <w:jc w:val="both"/>
        <w:rPr>
          <w:rFonts w:asciiTheme="majorHAnsi" w:hAnsiTheme="majorHAnsi" w:cstheme="majorHAnsi"/>
          <w:b/>
          <w:color w:val="00B0F0"/>
          <w:sz w:val="20"/>
          <w:szCs w:val="20"/>
        </w:rPr>
      </w:pPr>
    </w:p>
    <w:p w:rsidR="00294A53" w:rsidRPr="0009152B" w:rsidRDefault="00294A53" w:rsidP="00294A53">
      <w:pPr>
        <w:pStyle w:val="ListParagraph"/>
        <w:numPr>
          <w:ilvl w:val="0"/>
          <w:numId w:val="28"/>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Daily mathematics lessons must be inclusive to ALL </w:t>
      </w:r>
      <w:r w:rsidR="00EB4349">
        <w:rPr>
          <w:rFonts w:asciiTheme="majorHAnsi" w:hAnsiTheme="majorHAnsi" w:cstheme="majorHAnsi"/>
          <w:sz w:val="20"/>
          <w:szCs w:val="20"/>
        </w:rPr>
        <w:t>children</w:t>
      </w:r>
      <w:r w:rsidRPr="0009152B">
        <w:rPr>
          <w:rFonts w:asciiTheme="majorHAnsi" w:hAnsiTheme="majorHAnsi" w:cstheme="majorHAnsi"/>
          <w:sz w:val="20"/>
          <w:szCs w:val="20"/>
        </w:rPr>
        <w:t xml:space="preserve"> with special educational needs and disabilities.</w:t>
      </w:r>
    </w:p>
    <w:p w:rsidR="00407E83" w:rsidRPr="0009152B" w:rsidRDefault="00407E83" w:rsidP="00407E83">
      <w:pPr>
        <w:pStyle w:val="ListParagraph"/>
        <w:numPr>
          <w:ilvl w:val="0"/>
          <w:numId w:val="28"/>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References must be made to individual learners SEN support plans and PLP’s and support strategies must be evident within daily planning. </w:t>
      </w:r>
    </w:p>
    <w:p w:rsidR="00407E83" w:rsidRPr="0009152B" w:rsidRDefault="00407E83" w:rsidP="00407E83">
      <w:pPr>
        <w:pStyle w:val="ListParagraph"/>
        <w:numPr>
          <w:ilvl w:val="0"/>
          <w:numId w:val="28"/>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Pebbles must be used to track learners working below Milestone 1. </w:t>
      </w:r>
    </w:p>
    <w:p w:rsidR="00407E83" w:rsidRPr="0009152B" w:rsidRDefault="00407E83" w:rsidP="00407E83">
      <w:pPr>
        <w:pStyle w:val="ListParagraph"/>
        <w:numPr>
          <w:ilvl w:val="0"/>
          <w:numId w:val="28"/>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For children with fine mo</w:t>
      </w:r>
      <w:r w:rsidR="00294A53" w:rsidRPr="0009152B">
        <w:rPr>
          <w:rFonts w:asciiTheme="majorHAnsi" w:hAnsiTheme="majorHAnsi" w:cstheme="majorHAnsi"/>
          <w:sz w:val="20"/>
          <w:szCs w:val="20"/>
        </w:rPr>
        <w:t xml:space="preserve">tor difficulties larger squared books are provided for children to record work. </w:t>
      </w:r>
    </w:p>
    <w:p w:rsidR="00294A53" w:rsidRPr="0009152B" w:rsidRDefault="00294A53" w:rsidP="00294A53">
      <w:pPr>
        <w:pStyle w:val="ListParagraph"/>
        <w:numPr>
          <w:ilvl w:val="0"/>
          <w:numId w:val="28"/>
        </w:num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Specific targets may be worked upon within the lesson as well as on a 1:1/ small group intervention basis outside the mathematics lesson.  </w:t>
      </w:r>
    </w:p>
    <w:p w:rsidR="00294A53" w:rsidRDefault="00294A53" w:rsidP="00EB4349">
      <w:pPr>
        <w:pStyle w:val="ListParagraph"/>
        <w:numPr>
          <w:ilvl w:val="0"/>
          <w:numId w:val="28"/>
        </w:numPr>
        <w:autoSpaceDE w:val="0"/>
        <w:autoSpaceDN w:val="0"/>
        <w:adjustRightInd w:val="0"/>
        <w:spacing w:after="0" w:line="240" w:lineRule="auto"/>
        <w:rPr>
          <w:rFonts w:asciiTheme="majorHAnsi" w:hAnsiTheme="majorHAnsi" w:cstheme="majorHAnsi"/>
          <w:sz w:val="20"/>
          <w:szCs w:val="20"/>
        </w:rPr>
      </w:pPr>
      <w:r w:rsidRPr="0009152B">
        <w:rPr>
          <w:rFonts w:asciiTheme="majorHAnsi" w:hAnsiTheme="majorHAnsi" w:cstheme="majorHAnsi"/>
          <w:sz w:val="20"/>
          <w:szCs w:val="20"/>
        </w:rPr>
        <w:t xml:space="preserve">Within the daily mathematics lesson, teachers have a responsibility to not only provide differentiated activities to support </w:t>
      </w:r>
      <w:r w:rsidR="00EB4349">
        <w:rPr>
          <w:rFonts w:asciiTheme="majorHAnsi" w:hAnsiTheme="majorHAnsi" w:cstheme="majorHAnsi"/>
          <w:sz w:val="20"/>
          <w:szCs w:val="20"/>
        </w:rPr>
        <w:t>Children</w:t>
      </w:r>
      <w:r w:rsidRPr="0009152B">
        <w:rPr>
          <w:rFonts w:asciiTheme="majorHAnsi" w:hAnsiTheme="majorHAnsi" w:cstheme="majorHAnsi"/>
          <w:sz w:val="20"/>
          <w:szCs w:val="20"/>
        </w:rPr>
        <w:t xml:space="preserve"> with SEND but also activities that provide sufficient challenge for </w:t>
      </w:r>
      <w:r w:rsidR="00EB4349">
        <w:rPr>
          <w:rFonts w:asciiTheme="majorHAnsi" w:hAnsiTheme="majorHAnsi" w:cstheme="majorHAnsi"/>
          <w:sz w:val="20"/>
          <w:szCs w:val="20"/>
        </w:rPr>
        <w:t>children</w:t>
      </w:r>
      <w:r w:rsidRPr="0009152B">
        <w:rPr>
          <w:rFonts w:asciiTheme="majorHAnsi" w:hAnsiTheme="majorHAnsi" w:cstheme="majorHAnsi"/>
          <w:sz w:val="20"/>
          <w:szCs w:val="20"/>
        </w:rPr>
        <w:t xml:space="preserve"> who are high achievers.  It is the teachers’ responsibility to ensure that all </w:t>
      </w:r>
      <w:r w:rsidR="00EB4349">
        <w:rPr>
          <w:rFonts w:asciiTheme="majorHAnsi" w:hAnsiTheme="majorHAnsi" w:cstheme="majorHAnsi"/>
          <w:sz w:val="20"/>
          <w:szCs w:val="20"/>
        </w:rPr>
        <w:t>Children</w:t>
      </w:r>
      <w:r w:rsidRPr="0009152B">
        <w:rPr>
          <w:rFonts w:asciiTheme="majorHAnsi" w:hAnsiTheme="majorHAnsi" w:cstheme="majorHAnsi"/>
          <w:sz w:val="20"/>
          <w:szCs w:val="20"/>
        </w:rPr>
        <w:t xml:space="preserve"> are challenged at a level appropriate to their ability.</w:t>
      </w:r>
    </w:p>
    <w:p w:rsidR="00856673" w:rsidRDefault="00856673" w:rsidP="00856673">
      <w:pPr>
        <w:autoSpaceDE w:val="0"/>
        <w:autoSpaceDN w:val="0"/>
        <w:adjustRightInd w:val="0"/>
        <w:spacing w:after="0" w:line="240" w:lineRule="auto"/>
        <w:jc w:val="both"/>
        <w:rPr>
          <w:rFonts w:asciiTheme="majorHAnsi" w:hAnsiTheme="majorHAnsi" w:cstheme="majorHAnsi"/>
          <w:sz w:val="20"/>
          <w:szCs w:val="20"/>
        </w:rPr>
      </w:pPr>
    </w:p>
    <w:p w:rsidR="00856673" w:rsidRPr="00856673" w:rsidRDefault="00856673" w:rsidP="00856673">
      <w:pPr>
        <w:autoSpaceDE w:val="0"/>
        <w:autoSpaceDN w:val="0"/>
        <w:adjustRightInd w:val="0"/>
        <w:spacing w:after="0" w:line="240" w:lineRule="auto"/>
        <w:jc w:val="both"/>
        <w:rPr>
          <w:rFonts w:asciiTheme="majorHAnsi" w:hAnsiTheme="majorHAnsi" w:cstheme="majorHAnsi"/>
          <w:b/>
          <w:color w:val="0070C0"/>
          <w:sz w:val="20"/>
          <w:szCs w:val="20"/>
        </w:rPr>
      </w:pPr>
      <w:r w:rsidRPr="00856673">
        <w:rPr>
          <w:rFonts w:asciiTheme="majorHAnsi" w:hAnsiTheme="majorHAnsi" w:cstheme="majorHAnsi"/>
          <w:b/>
          <w:color w:val="0070C0"/>
          <w:sz w:val="20"/>
          <w:szCs w:val="20"/>
        </w:rPr>
        <w:t>Equal opportunities at Southwick:</w:t>
      </w:r>
    </w:p>
    <w:p w:rsidR="00856673" w:rsidRPr="00856673" w:rsidRDefault="00856673" w:rsidP="00856673">
      <w:pPr>
        <w:autoSpaceDE w:val="0"/>
        <w:autoSpaceDN w:val="0"/>
        <w:adjustRightInd w:val="0"/>
        <w:spacing w:after="0" w:line="240" w:lineRule="auto"/>
        <w:jc w:val="both"/>
        <w:rPr>
          <w:rFonts w:asciiTheme="majorHAnsi" w:hAnsiTheme="majorHAnsi" w:cstheme="majorHAnsi"/>
          <w:sz w:val="20"/>
          <w:szCs w:val="20"/>
        </w:rPr>
      </w:pPr>
      <w:r>
        <w:rPr>
          <w:rFonts w:asciiTheme="majorHAnsi" w:hAnsiTheme="majorHAnsi" w:cs="Arial"/>
          <w:color w:val="222222"/>
          <w:sz w:val="20"/>
          <w:szCs w:val="20"/>
          <w:shd w:val="clear" w:color="auto" w:fill="FFFFFF"/>
        </w:rPr>
        <w:t>Southwick</w:t>
      </w:r>
      <w:r w:rsidRPr="00856673">
        <w:rPr>
          <w:rFonts w:asciiTheme="majorHAnsi" w:hAnsiTheme="majorHAnsi" w:cs="Arial"/>
          <w:color w:val="222222"/>
          <w:sz w:val="20"/>
          <w:szCs w:val="20"/>
          <w:shd w:val="clear" w:color="auto" w:fill="FFFFFF"/>
        </w:rPr>
        <w:t xml:space="preserve"> is committed to ensuring the active participation and progress of all children in their learning. All children will be given equal opportunities to achieve their best possible standard, whatever their current attainment and irrespective of gend</w:t>
      </w:r>
      <w:r>
        <w:rPr>
          <w:rFonts w:asciiTheme="majorHAnsi" w:hAnsiTheme="majorHAnsi" w:cs="Arial"/>
          <w:color w:val="222222"/>
          <w:sz w:val="20"/>
          <w:szCs w:val="20"/>
          <w:shd w:val="clear" w:color="auto" w:fill="FFFFFF"/>
        </w:rPr>
        <w:t>er, ethnic, social or cultural</w:t>
      </w:r>
      <w:r w:rsidRPr="00856673">
        <w:rPr>
          <w:rFonts w:asciiTheme="majorHAnsi" w:hAnsiTheme="majorHAnsi" w:cs="Arial"/>
          <w:color w:val="222222"/>
          <w:sz w:val="20"/>
          <w:szCs w:val="20"/>
          <w:shd w:val="clear" w:color="auto" w:fill="FFFFFF"/>
        </w:rPr>
        <w:t xml:space="preserve"> background, home language or any other aspect that could affect their participation or the progress of which they are capable.  </w:t>
      </w:r>
    </w:p>
    <w:p w:rsidR="00495457" w:rsidRDefault="00495457" w:rsidP="00407E83">
      <w:pPr>
        <w:autoSpaceDE w:val="0"/>
        <w:autoSpaceDN w:val="0"/>
        <w:adjustRightInd w:val="0"/>
        <w:spacing w:after="0" w:line="240" w:lineRule="auto"/>
        <w:jc w:val="both"/>
        <w:rPr>
          <w:rFonts w:asciiTheme="majorHAnsi" w:hAnsiTheme="majorHAnsi" w:cstheme="majorHAnsi"/>
          <w:b/>
          <w:color w:val="00B0F0"/>
          <w:sz w:val="20"/>
          <w:szCs w:val="20"/>
        </w:rPr>
      </w:pPr>
    </w:p>
    <w:p w:rsidR="00495457" w:rsidRPr="00495457" w:rsidRDefault="00495457" w:rsidP="00407E83">
      <w:pPr>
        <w:autoSpaceDE w:val="0"/>
        <w:autoSpaceDN w:val="0"/>
        <w:adjustRightInd w:val="0"/>
        <w:spacing w:after="0" w:line="240" w:lineRule="auto"/>
        <w:jc w:val="both"/>
        <w:rPr>
          <w:rFonts w:asciiTheme="majorHAnsi" w:hAnsiTheme="majorHAnsi" w:cstheme="majorHAnsi"/>
          <w:b/>
          <w:color w:val="0070C0"/>
          <w:sz w:val="20"/>
          <w:szCs w:val="20"/>
        </w:rPr>
      </w:pPr>
      <w:r w:rsidRPr="00495457">
        <w:rPr>
          <w:rFonts w:asciiTheme="majorHAnsi" w:hAnsiTheme="majorHAnsi" w:cstheme="majorHAnsi"/>
          <w:b/>
          <w:color w:val="0070C0"/>
          <w:sz w:val="20"/>
          <w:szCs w:val="20"/>
        </w:rPr>
        <w:t>Planning:</w:t>
      </w:r>
    </w:p>
    <w:p w:rsidR="00495457" w:rsidRDefault="00495457" w:rsidP="00495457">
      <w:pPr>
        <w:pStyle w:val="ListParagraph"/>
        <w:numPr>
          <w:ilvl w:val="0"/>
          <w:numId w:val="49"/>
        </w:numPr>
        <w:autoSpaceDE w:val="0"/>
        <w:autoSpaceDN w:val="0"/>
        <w:adjustRightInd w:val="0"/>
        <w:spacing w:after="0" w:line="240" w:lineRule="auto"/>
        <w:rPr>
          <w:rFonts w:asciiTheme="majorHAnsi" w:hAnsiTheme="majorHAnsi" w:cstheme="majorHAnsi"/>
          <w:b/>
          <w:sz w:val="20"/>
          <w:szCs w:val="20"/>
        </w:rPr>
      </w:pPr>
      <w:r w:rsidRPr="00495457">
        <w:rPr>
          <w:rFonts w:asciiTheme="majorHAnsi" w:hAnsiTheme="majorHAnsi" w:cstheme="majorHAnsi"/>
          <w:sz w:val="20"/>
          <w:szCs w:val="20"/>
        </w:rPr>
        <w:t>All maths planning must be completed on the school proforma.</w:t>
      </w:r>
      <w:r w:rsidRPr="00495457">
        <w:rPr>
          <w:rFonts w:asciiTheme="majorHAnsi" w:hAnsiTheme="majorHAnsi" w:cstheme="majorHAnsi"/>
          <w:b/>
          <w:sz w:val="20"/>
          <w:szCs w:val="20"/>
        </w:rPr>
        <w:t xml:space="preserve"> </w:t>
      </w:r>
    </w:p>
    <w:p w:rsidR="00495457" w:rsidRPr="00495457" w:rsidRDefault="00495457" w:rsidP="00495457">
      <w:pPr>
        <w:pStyle w:val="ListParagraph"/>
        <w:numPr>
          <w:ilvl w:val="0"/>
          <w:numId w:val="49"/>
        </w:numPr>
        <w:autoSpaceDE w:val="0"/>
        <w:autoSpaceDN w:val="0"/>
        <w:adjustRightInd w:val="0"/>
        <w:spacing w:after="0" w:line="240" w:lineRule="auto"/>
        <w:rPr>
          <w:rFonts w:asciiTheme="majorHAnsi" w:hAnsiTheme="majorHAnsi" w:cstheme="majorHAnsi"/>
          <w:sz w:val="20"/>
          <w:szCs w:val="20"/>
        </w:rPr>
      </w:pPr>
      <w:r w:rsidRPr="00495457">
        <w:rPr>
          <w:rFonts w:asciiTheme="majorHAnsi" w:hAnsiTheme="majorHAnsi" w:cstheme="majorHAnsi"/>
          <w:sz w:val="20"/>
          <w:szCs w:val="20"/>
        </w:rPr>
        <w:t>Planning must include opportunities for daily mental maths sessions.</w:t>
      </w:r>
    </w:p>
    <w:p w:rsidR="00495457" w:rsidRPr="00495457" w:rsidRDefault="00495457" w:rsidP="00495457">
      <w:pPr>
        <w:pStyle w:val="ListParagraph"/>
        <w:numPr>
          <w:ilvl w:val="0"/>
          <w:numId w:val="49"/>
        </w:numPr>
        <w:autoSpaceDE w:val="0"/>
        <w:autoSpaceDN w:val="0"/>
        <w:adjustRightInd w:val="0"/>
        <w:spacing w:after="0" w:line="240" w:lineRule="auto"/>
        <w:rPr>
          <w:rFonts w:asciiTheme="majorHAnsi" w:hAnsiTheme="majorHAnsi" w:cstheme="majorHAnsi"/>
          <w:sz w:val="20"/>
          <w:szCs w:val="20"/>
        </w:rPr>
      </w:pPr>
      <w:r w:rsidRPr="00495457">
        <w:rPr>
          <w:rFonts w:asciiTheme="majorHAnsi" w:hAnsiTheme="majorHAnsi" w:cstheme="majorHAnsi"/>
          <w:sz w:val="20"/>
          <w:szCs w:val="20"/>
        </w:rPr>
        <w:t xml:space="preserve">Planning must have clear success </w:t>
      </w:r>
      <w:r>
        <w:rPr>
          <w:rFonts w:asciiTheme="majorHAnsi" w:hAnsiTheme="majorHAnsi" w:cstheme="majorHAnsi"/>
          <w:sz w:val="20"/>
          <w:szCs w:val="20"/>
        </w:rPr>
        <w:t>criteria</w:t>
      </w:r>
      <w:r w:rsidRPr="00495457">
        <w:rPr>
          <w:rFonts w:asciiTheme="majorHAnsi" w:hAnsiTheme="majorHAnsi" w:cstheme="majorHAnsi"/>
          <w:sz w:val="20"/>
          <w:szCs w:val="20"/>
        </w:rPr>
        <w:t xml:space="preserve"> and objectives. </w:t>
      </w:r>
    </w:p>
    <w:p w:rsidR="00495457" w:rsidRDefault="00495457" w:rsidP="00495457">
      <w:pPr>
        <w:pStyle w:val="ListParagraph"/>
        <w:numPr>
          <w:ilvl w:val="0"/>
          <w:numId w:val="49"/>
        </w:numPr>
        <w:autoSpaceDE w:val="0"/>
        <w:autoSpaceDN w:val="0"/>
        <w:adjustRightInd w:val="0"/>
        <w:spacing w:after="0" w:line="240" w:lineRule="auto"/>
        <w:rPr>
          <w:rFonts w:asciiTheme="majorHAnsi" w:hAnsiTheme="majorHAnsi" w:cstheme="majorHAnsi"/>
          <w:sz w:val="20"/>
          <w:szCs w:val="20"/>
        </w:rPr>
      </w:pPr>
      <w:r w:rsidRPr="00495457">
        <w:rPr>
          <w:rFonts w:asciiTheme="majorHAnsi" w:hAnsiTheme="majorHAnsi" w:cstheme="majorHAnsi"/>
          <w:sz w:val="20"/>
          <w:szCs w:val="20"/>
        </w:rPr>
        <w:t>Planning must</w:t>
      </w:r>
      <w:r>
        <w:rPr>
          <w:rFonts w:asciiTheme="majorHAnsi" w:hAnsiTheme="majorHAnsi" w:cstheme="majorHAnsi"/>
          <w:sz w:val="20"/>
          <w:szCs w:val="20"/>
        </w:rPr>
        <w:t xml:space="preserve"> follow the ethos of the school and excite learners in their maths lessons. </w:t>
      </w:r>
    </w:p>
    <w:p w:rsidR="00495457" w:rsidRDefault="00495457" w:rsidP="00495457">
      <w:pPr>
        <w:pStyle w:val="ListParagraph"/>
        <w:numPr>
          <w:ilvl w:val="0"/>
          <w:numId w:val="49"/>
        </w:num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Planning can be linked to topic where applicable and it is encouraged for cross-curricular opportunities to be planned for. </w:t>
      </w:r>
    </w:p>
    <w:p w:rsidR="00495457" w:rsidRPr="00495457" w:rsidRDefault="00495457" w:rsidP="00495457">
      <w:pPr>
        <w:pStyle w:val="ListParagraph"/>
        <w:numPr>
          <w:ilvl w:val="0"/>
          <w:numId w:val="49"/>
        </w:num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Planning files must be readily available for any maths moderation. </w:t>
      </w:r>
    </w:p>
    <w:p w:rsidR="00495457" w:rsidRDefault="00495457" w:rsidP="00495457">
      <w:pPr>
        <w:autoSpaceDE w:val="0"/>
        <w:autoSpaceDN w:val="0"/>
        <w:adjustRightInd w:val="0"/>
        <w:spacing w:after="0" w:line="240" w:lineRule="auto"/>
        <w:rPr>
          <w:rFonts w:asciiTheme="majorHAnsi" w:hAnsiTheme="majorHAnsi" w:cstheme="majorHAnsi"/>
          <w:b/>
          <w:color w:val="00B0F0"/>
          <w:sz w:val="20"/>
          <w:szCs w:val="20"/>
        </w:rPr>
      </w:pPr>
    </w:p>
    <w:p w:rsidR="00495457" w:rsidRPr="00495457" w:rsidRDefault="00495457" w:rsidP="00495457">
      <w:pPr>
        <w:autoSpaceDE w:val="0"/>
        <w:autoSpaceDN w:val="0"/>
        <w:adjustRightInd w:val="0"/>
        <w:spacing w:after="0" w:line="240" w:lineRule="auto"/>
        <w:rPr>
          <w:rFonts w:asciiTheme="majorHAnsi" w:hAnsiTheme="majorHAnsi" w:cstheme="majorHAnsi"/>
          <w:b/>
          <w:color w:val="0070C0"/>
          <w:sz w:val="20"/>
          <w:szCs w:val="20"/>
        </w:rPr>
      </w:pPr>
      <w:r w:rsidRPr="00495457">
        <w:rPr>
          <w:rFonts w:asciiTheme="majorHAnsi" w:hAnsiTheme="majorHAnsi" w:cstheme="majorHAnsi"/>
          <w:b/>
          <w:color w:val="0070C0"/>
          <w:sz w:val="20"/>
          <w:szCs w:val="20"/>
        </w:rPr>
        <w:t>Designing a maths lesson:</w:t>
      </w:r>
    </w:p>
    <w:p w:rsidR="00495457" w:rsidRDefault="00495457" w:rsidP="00495457">
      <w:pPr>
        <w:shd w:val="clear" w:color="auto" w:fill="FFFFFF"/>
        <w:spacing w:after="0" w:line="240" w:lineRule="auto"/>
        <w:rPr>
          <w:rFonts w:asciiTheme="majorHAnsi" w:eastAsia="Times New Roman" w:hAnsiTheme="majorHAnsi" w:cs="Arial"/>
          <w:color w:val="222222"/>
          <w:sz w:val="20"/>
          <w:szCs w:val="24"/>
          <w:lang w:eastAsia="en-GB"/>
        </w:rPr>
      </w:pPr>
      <w:r>
        <w:rPr>
          <w:rFonts w:asciiTheme="majorHAnsi" w:eastAsia="Times New Roman" w:hAnsiTheme="majorHAnsi" w:cs="Arial"/>
          <w:color w:val="222222"/>
          <w:sz w:val="20"/>
          <w:szCs w:val="24"/>
          <w:lang w:eastAsia="en-GB"/>
        </w:rPr>
        <w:t>Lesson</w:t>
      </w:r>
      <w:r w:rsidRPr="00495457">
        <w:rPr>
          <w:rFonts w:asciiTheme="majorHAnsi" w:eastAsia="Times New Roman" w:hAnsiTheme="majorHAnsi" w:cs="Arial"/>
          <w:color w:val="222222"/>
          <w:sz w:val="20"/>
          <w:szCs w:val="24"/>
          <w:lang w:eastAsia="en-GB"/>
        </w:rPr>
        <w:t xml:space="preserve"> content </w:t>
      </w:r>
      <w:r>
        <w:rPr>
          <w:rFonts w:asciiTheme="majorHAnsi" w:eastAsia="Times New Roman" w:hAnsiTheme="majorHAnsi" w:cs="Arial"/>
          <w:color w:val="222222"/>
          <w:sz w:val="20"/>
          <w:szCs w:val="24"/>
          <w:lang w:eastAsia="en-GB"/>
        </w:rPr>
        <w:t>needs to be carefully sequenced</w:t>
      </w:r>
      <w:r w:rsidRPr="00495457">
        <w:rPr>
          <w:rFonts w:asciiTheme="majorHAnsi" w:eastAsia="Times New Roman" w:hAnsiTheme="majorHAnsi" w:cs="Arial"/>
          <w:color w:val="222222"/>
          <w:sz w:val="20"/>
          <w:szCs w:val="24"/>
          <w:lang w:eastAsia="en-GB"/>
        </w:rPr>
        <w:t xml:space="preserve"> in order to develop a coherent and comprehensive conceptual pathway through the mathematics. Learning</w:t>
      </w:r>
      <w:r>
        <w:rPr>
          <w:rFonts w:asciiTheme="majorHAnsi" w:eastAsia="Times New Roman" w:hAnsiTheme="majorHAnsi" w:cs="Arial"/>
          <w:color w:val="222222"/>
          <w:sz w:val="20"/>
          <w:szCs w:val="24"/>
          <w:lang w:eastAsia="en-GB"/>
        </w:rPr>
        <w:t xml:space="preserve"> should be </w:t>
      </w:r>
      <w:r w:rsidRPr="00495457">
        <w:rPr>
          <w:rFonts w:asciiTheme="majorHAnsi" w:eastAsia="Times New Roman" w:hAnsiTheme="majorHAnsi" w:cs="Arial"/>
          <w:color w:val="222222"/>
          <w:sz w:val="20"/>
          <w:szCs w:val="24"/>
          <w:lang w:eastAsia="en-GB"/>
        </w:rPr>
        <w:t xml:space="preserve">broken down into small, connected steps, building from what </w:t>
      </w:r>
      <w:r w:rsidR="00EB4349">
        <w:rPr>
          <w:rFonts w:asciiTheme="majorHAnsi" w:eastAsia="Times New Roman" w:hAnsiTheme="majorHAnsi" w:cs="Arial"/>
          <w:color w:val="222222"/>
          <w:sz w:val="20"/>
          <w:szCs w:val="24"/>
          <w:lang w:eastAsia="en-GB"/>
        </w:rPr>
        <w:t>Children</w:t>
      </w:r>
      <w:r w:rsidRPr="00495457">
        <w:rPr>
          <w:rFonts w:asciiTheme="majorHAnsi" w:eastAsia="Times New Roman" w:hAnsiTheme="majorHAnsi" w:cs="Arial"/>
          <w:color w:val="222222"/>
          <w:sz w:val="20"/>
          <w:szCs w:val="24"/>
          <w:lang w:eastAsia="en-GB"/>
        </w:rPr>
        <w:t xml:space="preserve"> already know. Difficult points </w:t>
      </w:r>
      <w:r>
        <w:rPr>
          <w:rFonts w:asciiTheme="majorHAnsi" w:eastAsia="Times New Roman" w:hAnsiTheme="majorHAnsi" w:cs="Arial"/>
          <w:color w:val="222222"/>
          <w:sz w:val="20"/>
          <w:szCs w:val="24"/>
          <w:lang w:eastAsia="en-GB"/>
        </w:rPr>
        <w:t>and potential misconceptions need to be</w:t>
      </w:r>
      <w:r w:rsidRPr="00495457">
        <w:rPr>
          <w:rFonts w:asciiTheme="majorHAnsi" w:eastAsia="Times New Roman" w:hAnsiTheme="majorHAnsi" w:cs="Arial"/>
          <w:color w:val="222222"/>
          <w:sz w:val="20"/>
          <w:szCs w:val="24"/>
          <w:lang w:eastAsia="en-GB"/>
        </w:rPr>
        <w:t xml:space="preserve"> identified in advance and strategies to address them planned. Key questions are </w:t>
      </w:r>
      <w:r>
        <w:rPr>
          <w:rFonts w:asciiTheme="majorHAnsi" w:eastAsia="Times New Roman" w:hAnsiTheme="majorHAnsi" w:cs="Arial"/>
          <w:color w:val="222222"/>
          <w:sz w:val="20"/>
          <w:szCs w:val="24"/>
          <w:lang w:eastAsia="en-GB"/>
        </w:rPr>
        <w:t xml:space="preserve">to be </w:t>
      </w:r>
      <w:r w:rsidRPr="00495457">
        <w:rPr>
          <w:rFonts w:asciiTheme="majorHAnsi" w:eastAsia="Times New Roman" w:hAnsiTheme="majorHAnsi" w:cs="Arial"/>
          <w:color w:val="222222"/>
          <w:sz w:val="20"/>
          <w:szCs w:val="24"/>
          <w:lang w:eastAsia="en-GB"/>
        </w:rPr>
        <w:t xml:space="preserve">planned, to challenge thinking and develop learning for all </w:t>
      </w:r>
      <w:r w:rsidR="00EB4349">
        <w:rPr>
          <w:rFonts w:asciiTheme="majorHAnsi" w:eastAsia="Times New Roman" w:hAnsiTheme="majorHAnsi" w:cs="Arial"/>
          <w:color w:val="222222"/>
          <w:sz w:val="20"/>
          <w:szCs w:val="24"/>
          <w:lang w:eastAsia="en-GB"/>
        </w:rPr>
        <w:t>Children</w:t>
      </w:r>
      <w:r w:rsidRPr="00495457">
        <w:rPr>
          <w:rFonts w:asciiTheme="majorHAnsi" w:eastAsia="Times New Roman" w:hAnsiTheme="majorHAnsi" w:cs="Arial"/>
          <w:color w:val="222222"/>
          <w:sz w:val="20"/>
          <w:szCs w:val="24"/>
          <w:lang w:eastAsia="en-GB"/>
        </w:rPr>
        <w:t xml:space="preserve">. Contexts and representations </w:t>
      </w:r>
      <w:r>
        <w:rPr>
          <w:rFonts w:asciiTheme="majorHAnsi" w:eastAsia="Times New Roman" w:hAnsiTheme="majorHAnsi" w:cs="Arial"/>
          <w:color w:val="222222"/>
          <w:sz w:val="20"/>
          <w:szCs w:val="24"/>
          <w:lang w:eastAsia="en-GB"/>
        </w:rPr>
        <w:t xml:space="preserve">must be </w:t>
      </w:r>
      <w:r w:rsidRPr="00495457">
        <w:rPr>
          <w:rFonts w:asciiTheme="majorHAnsi" w:eastAsia="Times New Roman" w:hAnsiTheme="majorHAnsi" w:cs="Arial"/>
          <w:color w:val="222222"/>
          <w:sz w:val="20"/>
          <w:szCs w:val="24"/>
          <w:lang w:eastAsia="en-GB"/>
        </w:rPr>
        <w:t xml:space="preserve">carefully chosen to develop reasoning skills and to help pupil’s link concrete ideas to abstract mathematical concepts. The use of high quality materials and tasks to support learning and provide access to the mathematics, is integrated into lessons. </w:t>
      </w:r>
    </w:p>
    <w:p w:rsidR="00495457" w:rsidRPr="00856673" w:rsidRDefault="00495457" w:rsidP="00495457">
      <w:pPr>
        <w:shd w:val="clear" w:color="auto" w:fill="FFFFFF"/>
        <w:spacing w:after="0" w:line="240" w:lineRule="auto"/>
        <w:rPr>
          <w:rFonts w:asciiTheme="majorHAnsi" w:eastAsia="Times New Roman" w:hAnsiTheme="majorHAnsi" w:cs="Arial"/>
          <w:b/>
          <w:color w:val="0070C0"/>
          <w:sz w:val="20"/>
          <w:szCs w:val="24"/>
          <w:lang w:eastAsia="en-GB"/>
        </w:rPr>
      </w:pPr>
    </w:p>
    <w:p w:rsidR="00495457" w:rsidRPr="00856673" w:rsidRDefault="00495457" w:rsidP="00495457">
      <w:pPr>
        <w:shd w:val="clear" w:color="auto" w:fill="FFFFFF"/>
        <w:spacing w:after="0" w:line="240" w:lineRule="auto"/>
        <w:rPr>
          <w:rFonts w:asciiTheme="majorHAnsi" w:eastAsia="Times New Roman" w:hAnsiTheme="majorHAnsi" w:cs="Arial"/>
          <w:b/>
          <w:color w:val="0070C0"/>
          <w:sz w:val="20"/>
          <w:szCs w:val="24"/>
          <w:lang w:eastAsia="en-GB"/>
        </w:rPr>
      </w:pPr>
      <w:r w:rsidRPr="00856673">
        <w:rPr>
          <w:rFonts w:asciiTheme="majorHAnsi" w:eastAsia="Times New Roman" w:hAnsiTheme="majorHAnsi" w:cs="Arial"/>
          <w:b/>
          <w:color w:val="0070C0"/>
          <w:sz w:val="20"/>
          <w:szCs w:val="24"/>
          <w:lang w:eastAsia="en-GB"/>
        </w:rPr>
        <w:t>Features of teaching</w:t>
      </w:r>
      <w:r w:rsidR="00856673">
        <w:rPr>
          <w:rFonts w:asciiTheme="majorHAnsi" w:eastAsia="Times New Roman" w:hAnsiTheme="majorHAnsi" w:cs="Arial"/>
          <w:b/>
          <w:color w:val="0070C0"/>
          <w:sz w:val="20"/>
          <w:szCs w:val="24"/>
          <w:lang w:eastAsia="en-GB"/>
        </w:rPr>
        <w:t xml:space="preserve"> maths</w:t>
      </w:r>
      <w:r w:rsidRPr="00856673">
        <w:rPr>
          <w:rFonts w:asciiTheme="majorHAnsi" w:eastAsia="Times New Roman" w:hAnsiTheme="majorHAnsi" w:cs="Arial"/>
          <w:b/>
          <w:color w:val="0070C0"/>
          <w:sz w:val="20"/>
          <w:szCs w:val="24"/>
          <w:lang w:eastAsia="en-GB"/>
        </w:rPr>
        <w:t>:</w:t>
      </w:r>
    </w:p>
    <w:p w:rsidR="00495457" w:rsidRPr="0021424D" w:rsidRDefault="00495457" w:rsidP="0021424D">
      <w:pPr>
        <w:shd w:val="clear" w:color="auto" w:fill="FFFFFF"/>
        <w:spacing w:after="0" w:line="240" w:lineRule="auto"/>
        <w:rPr>
          <w:rFonts w:asciiTheme="majorHAnsi" w:eastAsia="Times New Roman" w:hAnsiTheme="majorHAnsi" w:cs="Arial"/>
          <w:color w:val="222222"/>
          <w:sz w:val="20"/>
          <w:szCs w:val="24"/>
          <w:lang w:eastAsia="en-GB"/>
        </w:rPr>
      </w:pPr>
      <w:r w:rsidRPr="00495457">
        <w:rPr>
          <w:rFonts w:asciiTheme="majorHAnsi" w:eastAsia="Times New Roman" w:hAnsiTheme="majorHAnsi" w:cs="Arial"/>
          <w:color w:val="222222"/>
          <w:sz w:val="20"/>
          <w:szCs w:val="24"/>
          <w:lang w:eastAsia="en-GB"/>
        </w:rPr>
        <w:t xml:space="preserve">The main ‘teaching’ part of the lesson </w:t>
      </w:r>
      <w:r>
        <w:rPr>
          <w:rFonts w:asciiTheme="majorHAnsi" w:eastAsia="Times New Roman" w:hAnsiTheme="majorHAnsi" w:cs="Arial"/>
          <w:color w:val="222222"/>
          <w:sz w:val="20"/>
          <w:szCs w:val="24"/>
          <w:lang w:eastAsia="en-GB"/>
        </w:rPr>
        <w:t>need to be</w:t>
      </w:r>
      <w:r w:rsidRPr="00495457">
        <w:rPr>
          <w:rFonts w:asciiTheme="majorHAnsi" w:eastAsia="Times New Roman" w:hAnsiTheme="majorHAnsi" w:cs="Arial"/>
          <w:color w:val="222222"/>
          <w:sz w:val="20"/>
          <w:szCs w:val="24"/>
          <w:lang w:eastAsia="en-GB"/>
        </w:rPr>
        <w:t xml:space="preserve"> short but intense. </w:t>
      </w:r>
      <w:r>
        <w:rPr>
          <w:rFonts w:asciiTheme="majorHAnsi" w:eastAsia="Times New Roman" w:hAnsiTheme="majorHAnsi" w:cs="Arial"/>
          <w:color w:val="222222"/>
          <w:sz w:val="20"/>
          <w:szCs w:val="24"/>
          <w:lang w:eastAsia="en-GB"/>
        </w:rPr>
        <w:t>T</w:t>
      </w:r>
      <w:r w:rsidRPr="00495457">
        <w:rPr>
          <w:rFonts w:asciiTheme="majorHAnsi" w:eastAsia="Times New Roman" w:hAnsiTheme="majorHAnsi" w:cs="Arial"/>
          <w:color w:val="222222"/>
          <w:sz w:val="20"/>
          <w:szCs w:val="24"/>
          <w:lang w:eastAsia="en-GB"/>
        </w:rPr>
        <w:t xml:space="preserve">ime </w:t>
      </w:r>
      <w:r>
        <w:rPr>
          <w:rFonts w:asciiTheme="majorHAnsi" w:eastAsia="Times New Roman" w:hAnsiTheme="majorHAnsi" w:cs="Arial"/>
          <w:color w:val="222222"/>
          <w:sz w:val="20"/>
          <w:szCs w:val="24"/>
          <w:lang w:eastAsia="en-GB"/>
        </w:rPr>
        <w:t xml:space="preserve">must </w:t>
      </w:r>
      <w:r w:rsidRPr="00495457">
        <w:rPr>
          <w:rFonts w:asciiTheme="majorHAnsi" w:eastAsia="Times New Roman" w:hAnsiTheme="majorHAnsi" w:cs="Arial"/>
          <w:color w:val="222222"/>
          <w:sz w:val="20"/>
          <w:szCs w:val="24"/>
          <w:lang w:eastAsia="en-GB"/>
        </w:rPr>
        <w:t>be spent working on practice and intervention. Lessons</w:t>
      </w:r>
      <w:r>
        <w:rPr>
          <w:rFonts w:asciiTheme="majorHAnsi" w:eastAsia="Times New Roman" w:hAnsiTheme="majorHAnsi" w:cs="Arial"/>
          <w:color w:val="222222"/>
          <w:sz w:val="20"/>
          <w:szCs w:val="24"/>
          <w:lang w:eastAsia="en-GB"/>
        </w:rPr>
        <w:t xml:space="preserve"> are to be</w:t>
      </w:r>
      <w:r w:rsidRPr="00495457">
        <w:rPr>
          <w:rFonts w:asciiTheme="majorHAnsi" w:eastAsia="Times New Roman" w:hAnsiTheme="majorHAnsi" w:cs="Arial"/>
          <w:color w:val="222222"/>
          <w:sz w:val="20"/>
          <w:szCs w:val="24"/>
          <w:lang w:eastAsia="en-GB"/>
        </w:rPr>
        <w:t xml:space="preserve"> sharply focused</w:t>
      </w:r>
      <w:r>
        <w:rPr>
          <w:rFonts w:asciiTheme="majorHAnsi" w:eastAsia="Times New Roman" w:hAnsiTheme="majorHAnsi" w:cs="Arial"/>
          <w:color w:val="222222"/>
          <w:sz w:val="20"/>
          <w:szCs w:val="24"/>
          <w:lang w:eastAsia="en-GB"/>
        </w:rPr>
        <w:t xml:space="preserve"> and key</w:t>
      </w:r>
      <w:r w:rsidRPr="00495457">
        <w:rPr>
          <w:rFonts w:asciiTheme="majorHAnsi" w:eastAsia="Times New Roman" w:hAnsiTheme="majorHAnsi" w:cs="Arial"/>
          <w:color w:val="222222"/>
          <w:sz w:val="20"/>
          <w:szCs w:val="24"/>
          <w:lang w:eastAsia="en-GB"/>
        </w:rPr>
        <w:t xml:space="preserve"> new learning points are identified explicitly. </w:t>
      </w:r>
      <w:r>
        <w:rPr>
          <w:rFonts w:asciiTheme="majorHAnsi" w:eastAsia="Times New Roman" w:hAnsiTheme="majorHAnsi" w:cs="Arial"/>
          <w:color w:val="222222"/>
          <w:sz w:val="20"/>
          <w:szCs w:val="24"/>
          <w:lang w:eastAsia="en-GB"/>
        </w:rPr>
        <w:t>T</w:t>
      </w:r>
      <w:r w:rsidRPr="00495457">
        <w:rPr>
          <w:rFonts w:asciiTheme="majorHAnsi" w:eastAsia="Times New Roman" w:hAnsiTheme="majorHAnsi" w:cs="Arial"/>
          <w:color w:val="222222"/>
          <w:sz w:val="20"/>
          <w:szCs w:val="24"/>
          <w:lang w:eastAsia="en-GB"/>
        </w:rPr>
        <w:t>here is regular interchange between concrete/contextual ideas and their abstract/symbolic re</w:t>
      </w:r>
      <w:r w:rsidR="00856673">
        <w:rPr>
          <w:rFonts w:asciiTheme="majorHAnsi" w:eastAsia="Times New Roman" w:hAnsiTheme="majorHAnsi" w:cs="Arial"/>
          <w:color w:val="222222"/>
          <w:sz w:val="20"/>
          <w:szCs w:val="24"/>
          <w:lang w:eastAsia="en-GB"/>
        </w:rPr>
        <w:t xml:space="preserve">presentation. </w:t>
      </w:r>
      <w:r w:rsidRPr="00495457">
        <w:rPr>
          <w:rFonts w:asciiTheme="majorHAnsi" w:eastAsia="Times New Roman" w:hAnsiTheme="majorHAnsi" w:cs="Arial"/>
          <w:color w:val="222222"/>
          <w:sz w:val="20"/>
          <w:szCs w:val="24"/>
          <w:lang w:eastAsia="en-GB"/>
        </w:rPr>
        <w:t xml:space="preserve">Making comparisons is an important feature of developing deep knowledge. The questions “What’s the same, what’s different?” are often used to draw attention to essential features of concepts. Repetition of key ideas, often in the form of whole class recitation, is used frequently. This helps to verbalise and embed mathematical ideas and provides </w:t>
      </w:r>
      <w:r w:rsidR="00EB4349">
        <w:rPr>
          <w:rFonts w:asciiTheme="majorHAnsi" w:eastAsia="Times New Roman" w:hAnsiTheme="majorHAnsi" w:cs="Arial"/>
          <w:color w:val="222222"/>
          <w:sz w:val="20"/>
          <w:szCs w:val="24"/>
          <w:lang w:eastAsia="en-GB"/>
        </w:rPr>
        <w:t>Children</w:t>
      </w:r>
      <w:r w:rsidRPr="00495457">
        <w:rPr>
          <w:rFonts w:asciiTheme="majorHAnsi" w:eastAsia="Times New Roman" w:hAnsiTheme="majorHAnsi" w:cs="Arial"/>
          <w:color w:val="222222"/>
          <w:sz w:val="20"/>
          <w:szCs w:val="24"/>
          <w:lang w:eastAsia="en-GB"/>
        </w:rPr>
        <w:t xml:space="preserve"> with a shared language to think about and communicate mathematics.</w:t>
      </w:r>
      <w:r w:rsidR="00856673">
        <w:rPr>
          <w:rFonts w:asciiTheme="majorHAnsi" w:eastAsia="Times New Roman" w:hAnsiTheme="majorHAnsi" w:cs="Arial"/>
          <w:color w:val="222222"/>
          <w:sz w:val="20"/>
          <w:szCs w:val="24"/>
          <w:lang w:eastAsia="en-GB"/>
        </w:rPr>
        <w:t xml:space="preserve"> </w:t>
      </w:r>
      <w:r w:rsidRPr="00495457">
        <w:rPr>
          <w:rFonts w:asciiTheme="majorHAnsi" w:eastAsia="Times New Roman" w:hAnsiTheme="majorHAnsi" w:cs="Arial"/>
          <w:color w:val="222222"/>
          <w:sz w:val="20"/>
          <w:szCs w:val="24"/>
          <w:lang w:eastAsia="en-GB"/>
        </w:rPr>
        <w:t xml:space="preserve">Teacher-led discussion is interspersed with short tasks involving pupil to pupil discussion and completion of short activities. Gaps in </w:t>
      </w:r>
      <w:r w:rsidR="00EB4349">
        <w:rPr>
          <w:rFonts w:asciiTheme="majorHAnsi" w:eastAsia="Times New Roman" w:hAnsiTheme="majorHAnsi" w:cs="Arial"/>
          <w:color w:val="222222"/>
          <w:sz w:val="20"/>
          <w:szCs w:val="24"/>
          <w:lang w:eastAsia="en-GB"/>
        </w:rPr>
        <w:t>Children</w:t>
      </w:r>
      <w:r w:rsidRPr="00495457">
        <w:rPr>
          <w:rFonts w:asciiTheme="majorHAnsi" w:eastAsia="Times New Roman" w:hAnsiTheme="majorHAnsi" w:cs="Arial"/>
          <w:color w:val="222222"/>
          <w:sz w:val="20"/>
          <w:szCs w:val="24"/>
          <w:lang w:eastAsia="en-GB"/>
        </w:rPr>
        <w:t xml:space="preserve">’ knowledge and understanding are identified early by in-class questioning and by reviewing learning as pre assessment. Potential misconceptions are addressed rapidly through individual or small group intervention, </w:t>
      </w:r>
      <w:r w:rsidR="00856673">
        <w:rPr>
          <w:rFonts w:asciiTheme="majorHAnsi" w:eastAsia="Times New Roman" w:hAnsiTheme="majorHAnsi" w:cs="Arial"/>
          <w:color w:val="222222"/>
          <w:sz w:val="20"/>
          <w:szCs w:val="24"/>
          <w:lang w:eastAsia="en-GB"/>
        </w:rPr>
        <w:t>quickly and effectively</w:t>
      </w:r>
      <w:r w:rsidRPr="00495457">
        <w:rPr>
          <w:rFonts w:asciiTheme="majorHAnsi" w:eastAsia="Times New Roman" w:hAnsiTheme="majorHAnsi" w:cs="Arial"/>
          <w:color w:val="222222"/>
          <w:sz w:val="20"/>
          <w:szCs w:val="24"/>
          <w:lang w:eastAsia="en-GB"/>
        </w:rPr>
        <w:t xml:space="preserve">, separate from the main mathematics lesson, to ensure all </w:t>
      </w:r>
      <w:r w:rsidR="00EB4349">
        <w:rPr>
          <w:rFonts w:asciiTheme="majorHAnsi" w:eastAsia="Times New Roman" w:hAnsiTheme="majorHAnsi" w:cs="Arial"/>
          <w:color w:val="222222"/>
          <w:sz w:val="20"/>
          <w:szCs w:val="24"/>
          <w:lang w:eastAsia="en-GB"/>
        </w:rPr>
        <w:t>Children</w:t>
      </w:r>
      <w:r w:rsidRPr="00495457">
        <w:rPr>
          <w:rFonts w:asciiTheme="majorHAnsi" w:eastAsia="Times New Roman" w:hAnsiTheme="majorHAnsi" w:cs="Arial"/>
          <w:color w:val="222222"/>
          <w:sz w:val="20"/>
          <w:szCs w:val="24"/>
          <w:lang w:eastAsia="en-GB"/>
        </w:rPr>
        <w:t xml:space="preserve"> are ready for the next lesson. Teachers discuss their mathematics teaching regularly with colleagues, sharing teaching </w:t>
      </w:r>
      <w:r w:rsidR="00856673">
        <w:rPr>
          <w:rFonts w:asciiTheme="majorHAnsi" w:eastAsia="Times New Roman" w:hAnsiTheme="majorHAnsi" w:cs="Arial"/>
          <w:color w:val="222222"/>
          <w:sz w:val="20"/>
          <w:szCs w:val="24"/>
          <w:lang w:eastAsia="en-GB"/>
        </w:rPr>
        <w:t xml:space="preserve">ideas and classroom experience. </w:t>
      </w:r>
      <w:bookmarkStart w:id="0" w:name="_GoBack"/>
      <w:bookmarkEnd w:id="0"/>
    </w:p>
    <w:p w:rsidR="00407E83" w:rsidRPr="0009152B" w:rsidRDefault="00407E83" w:rsidP="00407E83">
      <w:pPr>
        <w:autoSpaceDE w:val="0"/>
        <w:autoSpaceDN w:val="0"/>
        <w:adjustRightInd w:val="0"/>
        <w:spacing w:after="0" w:line="240" w:lineRule="auto"/>
        <w:jc w:val="both"/>
        <w:rPr>
          <w:rFonts w:asciiTheme="majorHAnsi" w:hAnsiTheme="majorHAnsi" w:cstheme="majorHAnsi"/>
          <w:b/>
          <w:color w:val="00B0F0"/>
          <w:sz w:val="20"/>
          <w:szCs w:val="20"/>
        </w:rPr>
      </w:pPr>
    </w:p>
    <w:p w:rsidR="00294A53" w:rsidRPr="0009152B" w:rsidRDefault="00294A53" w:rsidP="00407E83">
      <w:pPr>
        <w:autoSpaceDE w:val="0"/>
        <w:autoSpaceDN w:val="0"/>
        <w:adjustRightInd w:val="0"/>
        <w:spacing w:after="0" w:line="240" w:lineRule="auto"/>
        <w:jc w:val="both"/>
        <w:rPr>
          <w:rFonts w:asciiTheme="majorHAnsi" w:hAnsiTheme="majorHAnsi" w:cstheme="majorHAnsi"/>
          <w:b/>
          <w:color w:val="00B0F0"/>
          <w:sz w:val="20"/>
          <w:szCs w:val="20"/>
        </w:rPr>
      </w:pPr>
    </w:p>
    <w:p w:rsidR="00407E83" w:rsidRPr="0009152B" w:rsidRDefault="00407E83" w:rsidP="00407E83">
      <w:pPr>
        <w:autoSpaceDE w:val="0"/>
        <w:autoSpaceDN w:val="0"/>
        <w:adjustRightInd w:val="0"/>
        <w:spacing w:after="0" w:line="240" w:lineRule="auto"/>
        <w:jc w:val="both"/>
        <w:rPr>
          <w:rFonts w:asciiTheme="majorHAnsi" w:hAnsiTheme="majorHAnsi" w:cstheme="majorHAnsi"/>
          <w:b/>
          <w:color w:val="0070C0"/>
          <w:sz w:val="20"/>
          <w:szCs w:val="20"/>
        </w:rPr>
      </w:pPr>
      <w:r w:rsidRPr="0009152B">
        <w:rPr>
          <w:rFonts w:asciiTheme="majorHAnsi" w:hAnsiTheme="majorHAnsi" w:cstheme="majorHAnsi"/>
          <w:b/>
          <w:color w:val="0070C0"/>
          <w:sz w:val="20"/>
          <w:szCs w:val="20"/>
        </w:rPr>
        <w:t xml:space="preserve">Records of </w:t>
      </w:r>
      <w:r w:rsidR="00EB4349">
        <w:rPr>
          <w:rFonts w:asciiTheme="majorHAnsi" w:hAnsiTheme="majorHAnsi" w:cstheme="majorHAnsi"/>
          <w:b/>
          <w:color w:val="0070C0"/>
          <w:sz w:val="20"/>
          <w:szCs w:val="20"/>
        </w:rPr>
        <w:t>Children</w:t>
      </w:r>
      <w:r w:rsidRPr="0009152B">
        <w:rPr>
          <w:rFonts w:asciiTheme="majorHAnsi" w:hAnsiTheme="majorHAnsi" w:cstheme="majorHAnsi"/>
          <w:b/>
          <w:color w:val="0070C0"/>
          <w:sz w:val="20"/>
          <w:szCs w:val="20"/>
        </w:rPr>
        <w:t xml:space="preserve"> work:</w:t>
      </w:r>
    </w:p>
    <w:p w:rsidR="00294A53" w:rsidRPr="0009152B" w:rsidRDefault="00294A53" w:rsidP="00407E83">
      <w:pPr>
        <w:autoSpaceDE w:val="0"/>
        <w:autoSpaceDN w:val="0"/>
        <w:adjustRightInd w:val="0"/>
        <w:spacing w:after="0" w:line="240" w:lineRule="auto"/>
        <w:jc w:val="both"/>
        <w:rPr>
          <w:rFonts w:asciiTheme="majorHAnsi" w:hAnsiTheme="majorHAnsi" w:cstheme="majorHAnsi"/>
          <w:b/>
          <w:color w:val="00B0F0"/>
          <w:sz w:val="20"/>
          <w:szCs w:val="20"/>
        </w:rPr>
      </w:pPr>
    </w:p>
    <w:p w:rsidR="00294A53" w:rsidRPr="0009152B" w:rsidRDefault="00294A53" w:rsidP="00294A53">
      <w:pPr>
        <w:pStyle w:val="ListParagraph"/>
        <w:numPr>
          <w:ilvl w:val="0"/>
          <w:numId w:val="3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 xml:space="preserve">Children are taught a variety of methods for recording their work and they are encouraged and helped to use the most appropriate and efficient method of recording. </w:t>
      </w:r>
    </w:p>
    <w:p w:rsidR="00294A53" w:rsidRPr="0009152B" w:rsidRDefault="00294A53" w:rsidP="00294A53">
      <w:pPr>
        <w:pStyle w:val="ListParagraph"/>
        <w:numPr>
          <w:ilvl w:val="0"/>
          <w:numId w:val="3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Use of photographs is used as a means of recording, as appropriate.</w:t>
      </w:r>
    </w:p>
    <w:p w:rsidR="00294A53" w:rsidRPr="0009152B" w:rsidRDefault="00294A53" w:rsidP="00294A53">
      <w:pPr>
        <w:pStyle w:val="ListParagraph"/>
        <w:numPr>
          <w:ilvl w:val="0"/>
          <w:numId w:val="3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Children are encouraged to master new concepts and methods as exemplified within the calculation policy.</w:t>
      </w:r>
    </w:p>
    <w:p w:rsidR="00294A53" w:rsidRPr="0009152B" w:rsidRDefault="00294A53" w:rsidP="00294A53">
      <w:pPr>
        <w:pStyle w:val="ListParagraph"/>
        <w:numPr>
          <w:ilvl w:val="0"/>
          <w:numId w:val="3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lastRenderedPageBreak/>
        <w:t xml:space="preserve">Children will be given the opportunity to communicate their mathematics in a variety of ways e.g. pictorial, through use of charts... </w:t>
      </w:r>
    </w:p>
    <w:p w:rsidR="00407E83" w:rsidRPr="0009152B" w:rsidRDefault="00294A53" w:rsidP="00294A53">
      <w:pPr>
        <w:pStyle w:val="ListParagraph"/>
        <w:numPr>
          <w:ilvl w:val="0"/>
          <w:numId w:val="35"/>
        </w:numPr>
        <w:shd w:val="clear" w:color="auto" w:fill="FFFFFF"/>
        <w:spacing w:line="235" w:lineRule="atLeast"/>
        <w:rPr>
          <w:rFonts w:ascii="Calibri" w:eastAsia="Times New Roman" w:hAnsi="Calibri" w:cs="Times New Roman"/>
          <w:color w:val="222222"/>
          <w:sz w:val="20"/>
          <w:szCs w:val="20"/>
          <w:lang w:eastAsia="en-GB"/>
        </w:rPr>
      </w:pPr>
      <w:r w:rsidRPr="0009152B">
        <w:rPr>
          <w:rFonts w:ascii="Calibri" w:eastAsia="Times New Roman" w:hAnsi="Calibri" w:cs="Times New Roman"/>
          <w:color w:val="222222"/>
          <w:sz w:val="20"/>
          <w:szCs w:val="20"/>
          <w:lang w:eastAsia="en-GB"/>
        </w:rPr>
        <w:t xml:space="preserve">In Key Stage 2 it is desirable for children to write the learning objective of each lesson and the day’s date for all pieces of work. In KS1 and EYFS stickers will be used to clearly display learning objectives. </w:t>
      </w:r>
    </w:p>
    <w:p w:rsidR="00294A53" w:rsidRPr="0009152B" w:rsidRDefault="00294A53" w:rsidP="00407E83">
      <w:pPr>
        <w:autoSpaceDE w:val="0"/>
        <w:autoSpaceDN w:val="0"/>
        <w:adjustRightInd w:val="0"/>
        <w:spacing w:after="0" w:line="240" w:lineRule="auto"/>
        <w:jc w:val="both"/>
        <w:rPr>
          <w:rFonts w:asciiTheme="majorHAnsi" w:hAnsiTheme="majorHAnsi" w:cstheme="majorHAnsi"/>
          <w:b/>
          <w:color w:val="00B0F0"/>
          <w:sz w:val="20"/>
          <w:szCs w:val="20"/>
        </w:rPr>
      </w:pPr>
    </w:p>
    <w:p w:rsidR="00407E83" w:rsidRPr="0009152B" w:rsidRDefault="00407E83" w:rsidP="00407E83">
      <w:pPr>
        <w:autoSpaceDE w:val="0"/>
        <w:autoSpaceDN w:val="0"/>
        <w:adjustRightInd w:val="0"/>
        <w:spacing w:after="0" w:line="240" w:lineRule="auto"/>
        <w:jc w:val="both"/>
        <w:rPr>
          <w:rFonts w:asciiTheme="majorHAnsi" w:hAnsiTheme="majorHAnsi" w:cstheme="majorHAnsi"/>
          <w:b/>
          <w:color w:val="0070C0"/>
          <w:sz w:val="20"/>
          <w:szCs w:val="20"/>
        </w:rPr>
      </w:pPr>
      <w:r w:rsidRPr="0009152B">
        <w:rPr>
          <w:rFonts w:asciiTheme="majorHAnsi" w:hAnsiTheme="majorHAnsi" w:cstheme="majorHAnsi"/>
          <w:b/>
          <w:color w:val="0070C0"/>
          <w:sz w:val="20"/>
          <w:szCs w:val="20"/>
        </w:rPr>
        <w:t>Marking and Presentations:</w:t>
      </w:r>
    </w:p>
    <w:p w:rsidR="00407E83" w:rsidRPr="0009152B" w:rsidRDefault="00407E83" w:rsidP="00407E83">
      <w:p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Please refer to whole school marking policy for clear information on marking mathematical books. </w:t>
      </w:r>
    </w:p>
    <w:p w:rsidR="00407E83" w:rsidRPr="0009152B" w:rsidRDefault="00407E83" w:rsidP="00407E83">
      <w:pPr>
        <w:autoSpaceDE w:val="0"/>
        <w:autoSpaceDN w:val="0"/>
        <w:adjustRightInd w:val="0"/>
        <w:spacing w:after="0" w:line="240" w:lineRule="auto"/>
        <w:jc w:val="both"/>
        <w:rPr>
          <w:rFonts w:asciiTheme="majorHAnsi" w:hAnsiTheme="majorHAnsi" w:cstheme="majorHAnsi"/>
          <w:b/>
          <w:color w:val="00B0F0"/>
          <w:sz w:val="20"/>
          <w:szCs w:val="20"/>
        </w:rPr>
      </w:pPr>
    </w:p>
    <w:p w:rsidR="00407E83" w:rsidRPr="0009152B" w:rsidRDefault="00407E83" w:rsidP="00407E83">
      <w:pPr>
        <w:autoSpaceDE w:val="0"/>
        <w:autoSpaceDN w:val="0"/>
        <w:adjustRightInd w:val="0"/>
        <w:spacing w:after="0" w:line="240" w:lineRule="auto"/>
        <w:jc w:val="both"/>
        <w:rPr>
          <w:rFonts w:asciiTheme="majorHAnsi" w:hAnsiTheme="majorHAnsi" w:cstheme="majorHAnsi"/>
          <w:b/>
          <w:color w:val="00B0F0"/>
          <w:sz w:val="20"/>
          <w:szCs w:val="20"/>
        </w:rPr>
      </w:pPr>
    </w:p>
    <w:p w:rsidR="00407E83" w:rsidRPr="0009152B" w:rsidRDefault="00407E83" w:rsidP="00407E83">
      <w:pPr>
        <w:autoSpaceDE w:val="0"/>
        <w:autoSpaceDN w:val="0"/>
        <w:adjustRightInd w:val="0"/>
        <w:spacing w:after="0" w:line="240" w:lineRule="auto"/>
        <w:jc w:val="both"/>
        <w:rPr>
          <w:rFonts w:asciiTheme="majorHAnsi" w:hAnsiTheme="majorHAnsi" w:cstheme="majorHAnsi"/>
          <w:b/>
          <w:color w:val="0070C0"/>
          <w:sz w:val="20"/>
          <w:szCs w:val="20"/>
        </w:rPr>
      </w:pPr>
      <w:r w:rsidRPr="0009152B">
        <w:rPr>
          <w:rFonts w:asciiTheme="majorHAnsi" w:hAnsiTheme="majorHAnsi" w:cstheme="majorHAnsi"/>
          <w:b/>
          <w:color w:val="0070C0"/>
          <w:sz w:val="20"/>
          <w:szCs w:val="20"/>
        </w:rPr>
        <w:t>Monitoring and evaluations:</w:t>
      </w:r>
    </w:p>
    <w:p w:rsidR="00294A53" w:rsidRPr="0009152B" w:rsidRDefault="00294A53" w:rsidP="00407E83">
      <w:pPr>
        <w:autoSpaceDE w:val="0"/>
        <w:autoSpaceDN w:val="0"/>
        <w:adjustRightInd w:val="0"/>
        <w:spacing w:after="0" w:line="240" w:lineRule="auto"/>
        <w:jc w:val="both"/>
        <w:rPr>
          <w:rFonts w:asciiTheme="majorHAnsi" w:hAnsiTheme="majorHAnsi" w:cstheme="majorHAnsi"/>
          <w:b/>
          <w:color w:val="00B0F0"/>
          <w:sz w:val="20"/>
          <w:szCs w:val="20"/>
        </w:rPr>
      </w:pPr>
      <w:r w:rsidRPr="0009152B">
        <w:rPr>
          <w:rFonts w:asciiTheme="majorHAnsi" w:hAnsiTheme="majorHAnsi" w:cs="Arial"/>
          <w:color w:val="222222"/>
          <w:sz w:val="20"/>
          <w:szCs w:val="20"/>
          <w:shd w:val="clear" w:color="auto" w:fill="FFFFFF"/>
        </w:rPr>
        <w:t xml:space="preserve">Monitoring of children’s progress is to be continually moderated throughout the academic year. This monitoring happens through examination of work in books, pupil interviews, analysis of assessment results and the assessments used. Following monitoring activities feedback is given to staff about how they can strengthen their practice and CPD (professional development) opportunities built in where it would be deemed valuable. These might take the shape of inputs during staff meetings or by a variety of other means. </w:t>
      </w:r>
      <w:r w:rsidR="00353359" w:rsidRPr="0009152B">
        <w:rPr>
          <w:rFonts w:asciiTheme="majorHAnsi" w:hAnsiTheme="majorHAnsi" w:cs="Arial"/>
          <w:color w:val="222222"/>
          <w:sz w:val="20"/>
          <w:szCs w:val="20"/>
          <w:shd w:val="clear" w:color="auto" w:fill="FFFFFF"/>
        </w:rPr>
        <w:t xml:space="preserve">Opportunities will be available throughout the year for staff to share practise and embed a consistent approach in school. </w:t>
      </w:r>
      <w:r w:rsidR="001C1B91" w:rsidRPr="0009152B">
        <w:rPr>
          <w:rFonts w:asciiTheme="majorHAnsi" w:hAnsiTheme="majorHAnsi" w:cs="Arial"/>
          <w:color w:val="222222"/>
          <w:sz w:val="20"/>
          <w:szCs w:val="20"/>
          <w:shd w:val="clear" w:color="auto" w:fill="FFFFFF"/>
        </w:rPr>
        <w:t>Observations</w:t>
      </w:r>
      <w:r w:rsidR="00A76952">
        <w:rPr>
          <w:rFonts w:asciiTheme="majorHAnsi" w:hAnsiTheme="majorHAnsi" w:cs="Arial"/>
          <w:color w:val="222222"/>
          <w:sz w:val="20"/>
          <w:szCs w:val="20"/>
          <w:shd w:val="clear" w:color="auto" w:fill="FFFFFF"/>
        </w:rPr>
        <w:t xml:space="preserve"> of practic</w:t>
      </w:r>
      <w:r w:rsidR="001C1B91" w:rsidRPr="0009152B">
        <w:rPr>
          <w:rFonts w:asciiTheme="majorHAnsi" w:hAnsiTheme="majorHAnsi" w:cs="Arial"/>
          <w:color w:val="222222"/>
          <w:sz w:val="20"/>
          <w:szCs w:val="20"/>
          <w:shd w:val="clear" w:color="auto" w:fill="FFFFFF"/>
        </w:rPr>
        <w:t xml:space="preserve">e will occur throughout school ensuring a consistent approach is undertaken and the ethos of maths in Southwick is embedded within daily teaching. During staff performance management sessions, staff will be asked to explain and discuss in depth their children’s current academic levels, barriers to learning and next steps.  </w:t>
      </w:r>
    </w:p>
    <w:p w:rsidR="00407E83" w:rsidRPr="0009152B" w:rsidRDefault="00407E83" w:rsidP="00166C18">
      <w:pPr>
        <w:autoSpaceDE w:val="0"/>
        <w:autoSpaceDN w:val="0"/>
        <w:adjustRightInd w:val="0"/>
        <w:spacing w:after="0" w:line="240" w:lineRule="auto"/>
        <w:jc w:val="both"/>
        <w:rPr>
          <w:rFonts w:asciiTheme="majorHAnsi" w:hAnsiTheme="majorHAnsi" w:cstheme="majorHAnsi"/>
          <w:b/>
          <w:color w:val="00B0F0"/>
          <w:sz w:val="20"/>
          <w:szCs w:val="20"/>
        </w:rPr>
      </w:pPr>
    </w:p>
    <w:p w:rsidR="00B93B47" w:rsidRPr="0009152B" w:rsidRDefault="00B93B47" w:rsidP="00B93B47">
      <w:pPr>
        <w:tabs>
          <w:tab w:val="left" w:pos="8749"/>
        </w:tabs>
        <w:rPr>
          <w:rFonts w:asciiTheme="majorHAnsi" w:hAnsiTheme="majorHAnsi" w:cstheme="majorHAnsi"/>
          <w:b/>
          <w:color w:val="0070C0"/>
          <w:sz w:val="20"/>
          <w:szCs w:val="20"/>
        </w:rPr>
      </w:pPr>
      <w:r w:rsidRPr="0009152B">
        <w:rPr>
          <w:rFonts w:asciiTheme="majorHAnsi" w:hAnsiTheme="majorHAnsi" w:cstheme="majorHAnsi"/>
          <w:b/>
          <w:color w:val="0070C0"/>
          <w:sz w:val="20"/>
          <w:szCs w:val="20"/>
        </w:rPr>
        <w:t>Role of subject lead</w:t>
      </w:r>
    </w:p>
    <w:p w:rsidR="00B93B47" w:rsidRPr="0009152B" w:rsidRDefault="00B93B47" w:rsidP="00B93B47">
      <w:pPr>
        <w:pStyle w:val="ListParagraph"/>
        <w:numPr>
          <w:ilvl w:val="0"/>
          <w:numId w:val="47"/>
        </w:numPr>
        <w:tabs>
          <w:tab w:val="left" w:pos="8749"/>
        </w:tabs>
        <w:rPr>
          <w:rFonts w:asciiTheme="majorHAnsi" w:hAnsiTheme="majorHAnsi" w:cstheme="majorHAnsi"/>
          <w:sz w:val="20"/>
          <w:szCs w:val="20"/>
        </w:rPr>
      </w:pPr>
      <w:r w:rsidRPr="0009152B">
        <w:rPr>
          <w:rFonts w:asciiTheme="majorHAnsi" w:hAnsiTheme="majorHAnsi" w:cstheme="majorHAnsi"/>
          <w:sz w:val="20"/>
          <w:szCs w:val="20"/>
        </w:rPr>
        <w:t>To lead in the development of mathematics throughout the school</w:t>
      </w:r>
    </w:p>
    <w:p w:rsidR="00B93B47" w:rsidRPr="0009152B" w:rsidRDefault="00B93B47" w:rsidP="00B93B47">
      <w:pPr>
        <w:pStyle w:val="ListParagraph"/>
        <w:numPr>
          <w:ilvl w:val="0"/>
          <w:numId w:val="47"/>
        </w:numPr>
        <w:tabs>
          <w:tab w:val="left" w:pos="8749"/>
        </w:tabs>
        <w:rPr>
          <w:rFonts w:asciiTheme="majorHAnsi" w:hAnsiTheme="majorHAnsi" w:cstheme="majorHAnsi"/>
          <w:sz w:val="20"/>
          <w:szCs w:val="20"/>
        </w:rPr>
      </w:pPr>
      <w:r w:rsidRPr="0009152B">
        <w:rPr>
          <w:rFonts w:asciiTheme="majorHAnsi" w:hAnsiTheme="majorHAnsi" w:cstheme="majorHAnsi"/>
          <w:sz w:val="20"/>
          <w:szCs w:val="20"/>
        </w:rPr>
        <w:t>To monitor the planning, teaching and learning of mathematics throughout the school</w:t>
      </w:r>
    </w:p>
    <w:p w:rsidR="00B93B47" w:rsidRPr="0009152B" w:rsidRDefault="00B93B47" w:rsidP="00B93B47">
      <w:pPr>
        <w:pStyle w:val="ListParagraph"/>
        <w:numPr>
          <w:ilvl w:val="0"/>
          <w:numId w:val="47"/>
        </w:numPr>
        <w:tabs>
          <w:tab w:val="left" w:pos="8749"/>
        </w:tabs>
        <w:rPr>
          <w:rFonts w:asciiTheme="majorHAnsi" w:hAnsiTheme="majorHAnsi" w:cstheme="majorHAnsi"/>
          <w:sz w:val="20"/>
          <w:szCs w:val="20"/>
        </w:rPr>
      </w:pPr>
      <w:r w:rsidRPr="0009152B">
        <w:rPr>
          <w:rFonts w:asciiTheme="majorHAnsi" w:hAnsiTheme="majorHAnsi" w:cstheme="majorHAnsi"/>
          <w:sz w:val="20"/>
          <w:szCs w:val="20"/>
        </w:rPr>
        <w:t>To help raise standards in mathematics</w:t>
      </w:r>
    </w:p>
    <w:p w:rsidR="00B93B47" w:rsidRPr="0009152B" w:rsidRDefault="00B93B47" w:rsidP="00B93B47">
      <w:pPr>
        <w:pStyle w:val="ListParagraph"/>
        <w:numPr>
          <w:ilvl w:val="0"/>
          <w:numId w:val="47"/>
        </w:numPr>
        <w:tabs>
          <w:tab w:val="left" w:pos="8749"/>
        </w:tabs>
        <w:rPr>
          <w:rFonts w:asciiTheme="majorHAnsi" w:hAnsiTheme="majorHAnsi" w:cstheme="majorHAnsi"/>
          <w:sz w:val="20"/>
          <w:szCs w:val="20"/>
        </w:rPr>
      </w:pPr>
      <w:r w:rsidRPr="0009152B">
        <w:rPr>
          <w:rFonts w:asciiTheme="majorHAnsi" w:hAnsiTheme="majorHAnsi" w:cstheme="majorHAnsi"/>
          <w:sz w:val="20"/>
          <w:szCs w:val="20"/>
        </w:rPr>
        <w:t>To provide teachers with support in the teaching of mathematics</w:t>
      </w:r>
    </w:p>
    <w:p w:rsidR="00B93B47" w:rsidRPr="0009152B" w:rsidRDefault="00B93B47" w:rsidP="00B93B47">
      <w:pPr>
        <w:pStyle w:val="ListParagraph"/>
        <w:numPr>
          <w:ilvl w:val="0"/>
          <w:numId w:val="47"/>
        </w:numPr>
        <w:tabs>
          <w:tab w:val="left" w:pos="8749"/>
        </w:tabs>
        <w:rPr>
          <w:rFonts w:asciiTheme="majorHAnsi" w:hAnsiTheme="majorHAnsi" w:cstheme="majorHAnsi"/>
          <w:sz w:val="20"/>
          <w:szCs w:val="20"/>
        </w:rPr>
      </w:pPr>
      <w:r w:rsidRPr="0009152B">
        <w:rPr>
          <w:rFonts w:asciiTheme="majorHAnsi" w:hAnsiTheme="majorHAnsi" w:cstheme="majorHAnsi"/>
          <w:sz w:val="20"/>
          <w:szCs w:val="20"/>
        </w:rPr>
        <w:t xml:space="preserve"> To provide staff with CPD opportunities in relation to mathematics within the confines of the budget and the School Improvement Plan</w:t>
      </w:r>
    </w:p>
    <w:p w:rsidR="00B93B47" w:rsidRPr="0009152B" w:rsidRDefault="00B93B47" w:rsidP="00B93B47">
      <w:pPr>
        <w:pStyle w:val="ListParagraph"/>
        <w:numPr>
          <w:ilvl w:val="0"/>
          <w:numId w:val="47"/>
        </w:numPr>
        <w:tabs>
          <w:tab w:val="left" w:pos="8749"/>
        </w:tabs>
        <w:rPr>
          <w:rFonts w:asciiTheme="majorHAnsi" w:hAnsiTheme="majorHAnsi" w:cstheme="majorHAnsi"/>
          <w:sz w:val="20"/>
          <w:szCs w:val="20"/>
        </w:rPr>
      </w:pPr>
      <w:r w:rsidRPr="0009152B">
        <w:rPr>
          <w:rFonts w:asciiTheme="majorHAnsi" w:hAnsiTheme="majorHAnsi" w:cstheme="majorHAnsi"/>
          <w:sz w:val="20"/>
          <w:szCs w:val="20"/>
        </w:rPr>
        <w:t>To monitor and maintain high quality resources</w:t>
      </w:r>
    </w:p>
    <w:p w:rsidR="00B93B47" w:rsidRPr="0009152B" w:rsidRDefault="00B93B47" w:rsidP="00B93B47">
      <w:pPr>
        <w:pStyle w:val="ListParagraph"/>
        <w:numPr>
          <w:ilvl w:val="0"/>
          <w:numId w:val="47"/>
        </w:numPr>
        <w:tabs>
          <w:tab w:val="left" w:pos="8749"/>
        </w:tabs>
        <w:rPr>
          <w:rFonts w:asciiTheme="majorHAnsi" w:hAnsiTheme="majorHAnsi" w:cstheme="majorHAnsi"/>
          <w:sz w:val="20"/>
          <w:szCs w:val="20"/>
        </w:rPr>
      </w:pPr>
      <w:r w:rsidRPr="0009152B">
        <w:rPr>
          <w:rFonts w:asciiTheme="majorHAnsi" w:hAnsiTheme="majorHAnsi" w:cstheme="majorHAnsi"/>
          <w:sz w:val="20"/>
          <w:szCs w:val="20"/>
        </w:rPr>
        <w:t>To keep up to date with new developments in the area of mathematics</w:t>
      </w:r>
    </w:p>
    <w:p w:rsidR="00B93B47" w:rsidRPr="0009152B" w:rsidRDefault="00B93B47" w:rsidP="00B93B47">
      <w:pPr>
        <w:pStyle w:val="ListParagraph"/>
        <w:tabs>
          <w:tab w:val="left" w:pos="8749"/>
        </w:tabs>
        <w:rPr>
          <w:rFonts w:asciiTheme="majorHAnsi" w:hAnsiTheme="majorHAnsi" w:cstheme="majorHAnsi"/>
          <w:sz w:val="20"/>
          <w:szCs w:val="20"/>
        </w:rPr>
      </w:pPr>
    </w:p>
    <w:p w:rsidR="00B93B47" w:rsidRPr="0009152B" w:rsidRDefault="00B93B47" w:rsidP="00B93B47">
      <w:pPr>
        <w:tabs>
          <w:tab w:val="left" w:pos="8749"/>
        </w:tabs>
        <w:rPr>
          <w:rFonts w:asciiTheme="majorHAnsi" w:hAnsiTheme="majorHAnsi" w:cstheme="majorHAnsi"/>
          <w:b/>
          <w:color w:val="0070C0"/>
          <w:sz w:val="20"/>
          <w:szCs w:val="20"/>
        </w:rPr>
      </w:pPr>
      <w:r w:rsidRPr="0009152B">
        <w:rPr>
          <w:rFonts w:asciiTheme="majorHAnsi" w:hAnsiTheme="majorHAnsi" w:cstheme="majorHAnsi"/>
          <w:b/>
          <w:color w:val="0070C0"/>
          <w:sz w:val="20"/>
          <w:szCs w:val="20"/>
        </w:rPr>
        <w:t xml:space="preserve">Reasoning at Southwick </w:t>
      </w:r>
    </w:p>
    <w:p w:rsidR="0009152B" w:rsidRPr="0009152B" w:rsidRDefault="00D74360" w:rsidP="00B93B47">
      <w:pPr>
        <w:pStyle w:val="Default"/>
        <w:rPr>
          <w:rFonts w:asciiTheme="majorHAnsi" w:hAnsiTheme="majorHAnsi" w:cs="Arial"/>
          <w:color w:val="222222"/>
          <w:sz w:val="20"/>
          <w:szCs w:val="20"/>
          <w:shd w:val="clear" w:color="auto" w:fill="FFFFFF"/>
        </w:rPr>
      </w:pPr>
      <w:r w:rsidRPr="0009152B">
        <w:rPr>
          <w:rFonts w:asciiTheme="majorHAnsi" w:hAnsiTheme="majorHAnsi" w:cs="Arial"/>
          <w:color w:val="222222"/>
          <w:sz w:val="20"/>
          <w:szCs w:val="20"/>
          <w:shd w:val="clear" w:color="auto" w:fill="FFFFFF"/>
        </w:rPr>
        <w:t xml:space="preserve">At Southwick we believe in a high-quality mathematics education which provides a foundation for understanding the world, the ability to reason mathematically, an appreciation of the beauty and power of mathematics, and a sense of enjoyment and curiosity about the subject. All staff are expected to include where possible reasoning questions throughout a unit of work and at least one lesson a week with a focus on mathematical reasoning. </w:t>
      </w:r>
    </w:p>
    <w:p w:rsidR="0009152B" w:rsidRPr="0009152B" w:rsidRDefault="0009152B" w:rsidP="00B93B47">
      <w:pPr>
        <w:pStyle w:val="Default"/>
        <w:rPr>
          <w:rFonts w:asciiTheme="majorHAnsi" w:hAnsiTheme="majorHAnsi" w:cs="Arial"/>
          <w:color w:val="222222"/>
          <w:sz w:val="20"/>
          <w:szCs w:val="20"/>
          <w:shd w:val="clear" w:color="auto" w:fill="FFFFFF"/>
        </w:rPr>
      </w:pPr>
    </w:p>
    <w:p w:rsidR="0009152B" w:rsidRPr="0009152B" w:rsidRDefault="0009152B" w:rsidP="00B93B47">
      <w:pPr>
        <w:pStyle w:val="Default"/>
        <w:rPr>
          <w:rFonts w:asciiTheme="majorHAnsi" w:hAnsiTheme="majorHAnsi" w:cs="Arial"/>
          <w:color w:val="222222"/>
          <w:sz w:val="20"/>
          <w:szCs w:val="20"/>
          <w:shd w:val="clear" w:color="auto" w:fill="FFFFFF"/>
        </w:rPr>
      </w:pPr>
      <w:r w:rsidRPr="0009152B">
        <w:rPr>
          <w:rFonts w:asciiTheme="majorHAnsi" w:hAnsiTheme="majorHAnsi" w:cs="Arial"/>
          <w:color w:val="222222"/>
          <w:sz w:val="20"/>
          <w:szCs w:val="20"/>
          <w:shd w:val="clear" w:color="auto" w:fill="FFFFFF"/>
        </w:rPr>
        <w:t>5 steps to reasoning:</w:t>
      </w:r>
    </w:p>
    <w:p w:rsidR="00B93B47" w:rsidRPr="0009152B" w:rsidRDefault="00B93B47" w:rsidP="00B93B47">
      <w:pPr>
        <w:pStyle w:val="Default"/>
        <w:rPr>
          <w:rFonts w:asciiTheme="majorHAnsi" w:hAnsiTheme="majorHAnsi" w:cstheme="majorHAnsi"/>
          <w:sz w:val="20"/>
          <w:szCs w:val="20"/>
        </w:rPr>
      </w:pPr>
      <w:r w:rsidRPr="0009152B">
        <w:rPr>
          <w:rFonts w:asciiTheme="majorHAnsi" w:hAnsiTheme="majorHAnsi" w:cstheme="majorHAnsi"/>
          <w:b/>
          <w:bCs/>
          <w:i/>
          <w:iCs/>
          <w:color w:val="FF0000"/>
          <w:sz w:val="20"/>
          <w:szCs w:val="20"/>
        </w:rPr>
        <w:t>Step one</w:t>
      </w:r>
      <w:r w:rsidRPr="0009152B">
        <w:rPr>
          <w:rFonts w:asciiTheme="majorHAnsi" w:hAnsiTheme="majorHAnsi" w:cstheme="majorHAnsi"/>
          <w:b/>
          <w:bCs/>
          <w:color w:val="FF0000"/>
          <w:sz w:val="20"/>
          <w:szCs w:val="20"/>
        </w:rPr>
        <w:t xml:space="preserve">: </w:t>
      </w:r>
      <w:r w:rsidRPr="0009152B">
        <w:rPr>
          <w:rFonts w:asciiTheme="majorHAnsi" w:hAnsiTheme="majorHAnsi" w:cstheme="majorHAnsi"/>
          <w:sz w:val="20"/>
          <w:szCs w:val="20"/>
        </w:rPr>
        <w:t xml:space="preserve">Describing: simply tells what they did. </w:t>
      </w:r>
    </w:p>
    <w:p w:rsidR="00B93B47" w:rsidRPr="0009152B" w:rsidRDefault="00B93B47" w:rsidP="00B93B47">
      <w:pPr>
        <w:pStyle w:val="Default"/>
        <w:jc w:val="both"/>
        <w:rPr>
          <w:rFonts w:asciiTheme="majorHAnsi" w:hAnsiTheme="majorHAnsi" w:cstheme="majorHAnsi"/>
          <w:sz w:val="20"/>
          <w:szCs w:val="20"/>
        </w:rPr>
      </w:pPr>
      <w:r w:rsidRPr="0009152B">
        <w:rPr>
          <w:rFonts w:asciiTheme="majorHAnsi" w:hAnsiTheme="majorHAnsi" w:cstheme="majorHAnsi"/>
          <w:b/>
          <w:bCs/>
          <w:i/>
          <w:iCs/>
          <w:color w:val="FF0000"/>
          <w:sz w:val="20"/>
          <w:szCs w:val="20"/>
        </w:rPr>
        <w:t>Step two</w:t>
      </w:r>
      <w:r w:rsidRPr="0009152B">
        <w:rPr>
          <w:rFonts w:asciiTheme="majorHAnsi" w:hAnsiTheme="majorHAnsi" w:cstheme="majorHAnsi"/>
          <w:b/>
          <w:bCs/>
          <w:color w:val="FF0000"/>
          <w:sz w:val="20"/>
          <w:szCs w:val="20"/>
        </w:rPr>
        <w:t xml:space="preserve">: </w:t>
      </w:r>
      <w:r w:rsidRPr="0009152B">
        <w:rPr>
          <w:rFonts w:asciiTheme="majorHAnsi" w:hAnsiTheme="majorHAnsi" w:cstheme="majorHAnsi"/>
          <w:sz w:val="20"/>
          <w:szCs w:val="20"/>
        </w:rPr>
        <w:t xml:space="preserve">Explaining: offers some reasons for what they did. These may or may not be correct. The argument may yet not hang together coherently. This is the beginning of inductive reasoning. </w:t>
      </w:r>
    </w:p>
    <w:p w:rsidR="00B93B47" w:rsidRPr="0009152B" w:rsidRDefault="00B93B47" w:rsidP="00B93B47">
      <w:pPr>
        <w:pStyle w:val="Default"/>
        <w:rPr>
          <w:rFonts w:asciiTheme="majorHAnsi" w:hAnsiTheme="majorHAnsi" w:cstheme="majorHAnsi"/>
          <w:sz w:val="20"/>
          <w:szCs w:val="20"/>
        </w:rPr>
      </w:pPr>
      <w:r w:rsidRPr="0009152B">
        <w:rPr>
          <w:rFonts w:asciiTheme="majorHAnsi" w:hAnsiTheme="majorHAnsi" w:cstheme="majorHAnsi"/>
          <w:b/>
          <w:bCs/>
          <w:i/>
          <w:iCs/>
          <w:color w:val="FF0000"/>
          <w:sz w:val="20"/>
          <w:szCs w:val="20"/>
        </w:rPr>
        <w:t>Step three</w:t>
      </w:r>
      <w:r w:rsidRPr="0009152B">
        <w:rPr>
          <w:rFonts w:asciiTheme="majorHAnsi" w:hAnsiTheme="majorHAnsi" w:cstheme="majorHAnsi"/>
          <w:b/>
          <w:bCs/>
          <w:color w:val="FF0000"/>
          <w:sz w:val="20"/>
          <w:szCs w:val="20"/>
        </w:rPr>
        <w:t xml:space="preserve">: </w:t>
      </w:r>
      <w:r w:rsidRPr="0009152B">
        <w:rPr>
          <w:rFonts w:asciiTheme="majorHAnsi" w:hAnsiTheme="majorHAnsi" w:cstheme="majorHAnsi"/>
          <w:sz w:val="20"/>
          <w:szCs w:val="20"/>
        </w:rPr>
        <w:t>Convincing: confident that their chain of reasoning is right and may use words such as, ‘I reckon’ or ‘without doubt’. The underlying mathematical argument may or may not be accurate yet is likely to have more coherence and completeness than the explaining stage. This is called inductive reasoning.</w:t>
      </w:r>
    </w:p>
    <w:p w:rsidR="00B93B47" w:rsidRPr="0009152B" w:rsidRDefault="00B93B47" w:rsidP="00B93B47">
      <w:pPr>
        <w:tabs>
          <w:tab w:val="left" w:pos="8749"/>
        </w:tabs>
        <w:jc w:val="both"/>
        <w:rPr>
          <w:rFonts w:asciiTheme="majorHAnsi" w:hAnsiTheme="majorHAnsi" w:cstheme="majorHAnsi"/>
          <w:sz w:val="20"/>
          <w:szCs w:val="20"/>
        </w:rPr>
      </w:pPr>
      <w:r w:rsidRPr="0009152B">
        <w:rPr>
          <w:rFonts w:asciiTheme="majorHAnsi" w:hAnsiTheme="majorHAnsi" w:cstheme="majorHAnsi"/>
          <w:b/>
          <w:bCs/>
          <w:i/>
          <w:iCs/>
          <w:color w:val="FF0000"/>
          <w:sz w:val="20"/>
          <w:szCs w:val="20"/>
        </w:rPr>
        <w:t>Step four</w:t>
      </w:r>
      <w:r w:rsidRPr="0009152B">
        <w:rPr>
          <w:rFonts w:asciiTheme="majorHAnsi" w:hAnsiTheme="majorHAnsi" w:cstheme="majorHAnsi"/>
          <w:b/>
          <w:bCs/>
          <w:color w:val="FF0000"/>
          <w:sz w:val="20"/>
          <w:szCs w:val="20"/>
        </w:rPr>
        <w:t xml:space="preserve">: </w:t>
      </w:r>
      <w:r w:rsidRPr="0009152B">
        <w:rPr>
          <w:rFonts w:asciiTheme="majorHAnsi" w:hAnsiTheme="majorHAnsi" w:cstheme="majorHAnsi"/>
          <w:sz w:val="20"/>
          <w:szCs w:val="20"/>
        </w:rPr>
        <w:t>Justifying: a correct logical argument that has a complete chain of reasoning to it and uses words such as ‘because’, ‘therefore’, ‘and so’, ‘that leads to’ ...</w:t>
      </w:r>
    </w:p>
    <w:p w:rsidR="00B93B47" w:rsidRPr="0009152B" w:rsidRDefault="00B93B47" w:rsidP="00B93B47">
      <w:pPr>
        <w:tabs>
          <w:tab w:val="left" w:pos="8749"/>
        </w:tabs>
        <w:jc w:val="both"/>
        <w:rPr>
          <w:rFonts w:asciiTheme="majorHAnsi" w:hAnsiTheme="majorHAnsi" w:cstheme="majorHAnsi"/>
          <w:sz w:val="20"/>
          <w:szCs w:val="20"/>
        </w:rPr>
      </w:pPr>
      <w:r w:rsidRPr="0009152B">
        <w:rPr>
          <w:rFonts w:asciiTheme="majorHAnsi" w:hAnsiTheme="majorHAnsi" w:cstheme="majorHAnsi"/>
          <w:b/>
          <w:bCs/>
          <w:i/>
          <w:iCs/>
          <w:color w:val="FF0000"/>
          <w:sz w:val="20"/>
          <w:szCs w:val="20"/>
        </w:rPr>
        <w:t>Step five</w:t>
      </w:r>
      <w:r w:rsidRPr="0009152B">
        <w:rPr>
          <w:rFonts w:asciiTheme="majorHAnsi" w:hAnsiTheme="majorHAnsi" w:cstheme="majorHAnsi"/>
          <w:b/>
          <w:bCs/>
          <w:color w:val="FF0000"/>
          <w:sz w:val="20"/>
          <w:szCs w:val="20"/>
        </w:rPr>
        <w:t xml:space="preserve">: </w:t>
      </w:r>
      <w:r w:rsidRPr="0009152B">
        <w:rPr>
          <w:rFonts w:asciiTheme="majorHAnsi" w:hAnsiTheme="majorHAnsi" w:cstheme="majorHAnsi"/>
          <w:sz w:val="20"/>
          <w:szCs w:val="20"/>
        </w:rPr>
        <w:t>Proving: a watertight argument that is mathematically sound, often based on generalisations and underlying structure. This is also called deductive reasoning.</w:t>
      </w:r>
    </w:p>
    <w:p w:rsidR="00D74360" w:rsidRPr="0009152B" w:rsidRDefault="00D74360" w:rsidP="00B93B47">
      <w:pPr>
        <w:tabs>
          <w:tab w:val="left" w:pos="8749"/>
        </w:tabs>
        <w:jc w:val="both"/>
        <w:rPr>
          <w:rFonts w:asciiTheme="majorHAnsi" w:hAnsiTheme="majorHAnsi" w:cstheme="majorHAnsi"/>
          <w:sz w:val="20"/>
          <w:szCs w:val="20"/>
        </w:rPr>
      </w:pPr>
    </w:p>
    <w:p w:rsidR="00B93B47" w:rsidRPr="0009152B" w:rsidRDefault="00B93B47" w:rsidP="00B93B47">
      <w:pPr>
        <w:spacing w:after="0" w:line="240" w:lineRule="auto"/>
        <w:rPr>
          <w:rFonts w:asciiTheme="majorHAnsi" w:eastAsia="Times New Roman" w:hAnsiTheme="majorHAnsi" w:cs="Times New Roman"/>
          <w:b/>
          <w:color w:val="0070C0"/>
          <w:sz w:val="20"/>
          <w:szCs w:val="20"/>
          <w:lang w:eastAsia="en-GB"/>
        </w:rPr>
      </w:pPr>
      <w:r w:rsidRPr="0009152B">
        <w:rPr>
          <w:rFonts w:asciiTheme="majorHAnsi" w:eastAsia="Times New Roman" w:hAnsiTheme="majorHAnsi" w:cs="Times New Roman"/>
          <w:b/>
          <w:color w:val="0070C0"/>
          <w:sz w:val="20"/>
          <w:szCs w:val="20"/>
          <w:lang w:eastAsia="en-GB"/>
        </w:rPr>
        <w:t xml:space="preserve">Mental Maths at Southwick </w:t>
      </w:r>
    </w:p>
    <w:p w:rsidR="00B93B47" w:rsidRPr="0009152B" w:rsidRDefault="00B93B47" w:rsidP="00B93B47">
      <w:pPr>
        <w:spacing w:after="0" w:line="240" w:lineRule="auto"/>
        <w:rPr>
          <w:rFonts w:asciiTheme="majorHAnsi" w:eastAsia="Times New Roman" w:hAnsiTheme="majorHAnsi" w:cs="Times New Roman"/>
          <w:sz w:val="20"/>
          <w:szCs w:val="20"/>
          <w:lang w:eastAsia="en-GB"/>
        </w:rPr>
      </w:pPr>
      <w:r w:rsidRPr="0009152B">
        <w:rPr>
          <w:rFonts w:asciiTheme="majorHAnsi" w:eastAsia="Times New Roman" w:hAnsiTheme="majorHAnsi" w:cs="Times New Roman"/>
          <w:sz w:val="20"/>
          <w:szCs w:val="20"/>
          <w:lang w:eastAsia="en-GB"/>
        </w:rPr>
        <w:t xml:space="preserve">Mental maths sessions must be taught, practised and consolidated daily for each year group (minimum of 15 mins). Mental Maths sessions should give children a range of practical opportunities to develop fluency in key skills and the ability to recall and apply knowledge rapidly and accurately. Consolidation grids are used as a whole school model to introduce and recall previous taught knowledge during mental maths sessions. </w:t>
      </w:r>
    </w:p>
    <w:p w:rsidR="00B93B47" w:rsidRPr="0009152B" w:rsidRDefault="00B93B47" w:rsidP="00B93B47">
      <w:pPr>
        <w:tabs>
          <w:tab w:val="left" w:pos="8749"/>
        </w:tabs>
        <w:rPr>
          <w:rFonts w:asciiTheme="majorHAnsi" w:hAnsiTheme="majorHAnsi" w:cstheme="majorHAnsi"/>
          <w:iCs/>
          <w:color w:val="0070C0"/>
          <w:sz w:val="20"/>
          <w:szCs w:val="20"/>
        </w:rPr>
      </w:pPr>
    </w:p>
    <w:p w:rsidR="00B93B47" w:rsidRPr="0009152B" w:rsidRDefault="00B93B47" w:rsidP="00B93B47">
      <w:pPr>
        <w:tabs>
          <w:tab w:val="left" w:pos="8749"/>
        </w:tabs>
        <w:rPr>
          <w:rFonts w:asciiTheme="majorHAnsi" w:hAnsiTheme="majorHAnsi" w:cstheme="majorHAnsi"/>
          <w:b/>
          <w:iCs/>
          <w:color w:val="0070C0"/>
          <w:sz w:val="20"/>
          <w:szCs w:val="20"/>
        </w:rPr>
      </w:pPr>
      <w:r w:rsidRPr="0009152B">
        <w:rPr>
          <w:rFonts w:asciiTheme="majorHAnsi" w:hAnsiTheme="majorHAnsi" w:cstheme="majorHAnsi"/>
          <w:b/>
          <w:iCs/>
          <w:color w:val="0070C0"/>
          <w:sz w:val="20"/>
          <w:szCs w:val="20"/>
        </w:rPr>
        <w:t>Times Tables Expectations</w:t>
      </w:r>
    </w:p>
    <w:p w:rsidR="00D74360" w:rsidRPr="0009152B" w:rsidRDefault="00D74360" w:rsidP="00D74360">
      <w:p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eastAsia="Times New Roman" w:hAnsiTheme="majorHAnsi" w:cs="Arial"/>
          <w:color w:val="222222"/>
          <w:sz w:val="20"/>
          <w:szCs w:val="20"/>
          <w:lang w:eastAsia="en-GB"/>
        </w:rPr>
        <w:t>The quick recall of multiplication and division facts (times tables) is essential for all children. The ability to recall these facts quickly enables children to answer related questions with ease. It is therefore important that we approach the teaching and testing of times tables in a similar and progressive format from Year 2 to Year 6.</w:t>
      </w:r>
    </w:p>
    <w:p w:rsidR="00D74360" w:rsidRPr="0009152B" w:rsidRDefault="00D74360" w:rsidP="00D74360">
      <w:p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eastAsia="Times New Roman" w:hAnsiTheme="majorHAnsi" w:cs="Arial"/>
          <w:color w:val="222222"/>
          <w:sz w:val="20"/>
          <w:szCs w:val="20"/>
          <w:lang w:eastAsia="en-GB"/>
        </w:rPr>
        <w:t>According to the new National Curriculum 2014 the expectation of times tables in each Year Group is as follows:</w:t>
      </w:r>
    </w:p>
    <w:p w:rsidR="00D74360" w:rsidRPr="0009152B" w:rsidRDefault="00D74360" w:rsidP="00D74360">
      <w:p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eastAsia="Times New Roman" w:hAnsiTheme="majorHAnsi" w:cs="Arial"/>
          <w:color w:val="222222"/>
          <w:sz w:val="20"/>
          <w:szCs w:val="20"/>
          <w:lang w:eastAsia="en-GB"/>
        </w:rPr>
        <w:t>Year 2: 2x, 5x, 10x</w:t>
      </w:r>
    </w:p>
    <w:p w:rsidR="00D74360" w:rsidRPr="0009152B" w:rsidRDefault="00D74360" w:rsidP="00D74360">
      <w:p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eastAsia="Times New Roman" w:hAnsiTheme="majorHAnsi" w:cs="Arial"/>
          <w:color w:val="222222"/>
          <w:sz w:val="20"/>
          <w:szCs w:val="20"/>
          <w:lang w:eastAsia="en-GB"/>
        </w:rPr>
        <w:t>Year 3: 3x, 4x, 8x</w:t>
      </w:r>
    </w:p>
    <w:p w:rsidR="00D74360" w:rsidRPr="0009152B" w:rsidRDefault="00D74360" w:rsidP="00D74360">
      <w:p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eastAsia="Times New Roman" w:hAnsiTheme="majorHAnsi" w:cs="Arial"/>
          <w:color w:val="222222"/>
          <w:sz w:val="20"/>
          <w:szCs w:val="20"/>
          <w:lang w:eastAsia="en-GB"/>
        </w:rPr>
        <w:t>Year 4: 6x, 7x, 9x, 11x, 12x</w:t>
      </w:r>
    </w:p>
    <w:p w:rsidR="00D74360" w:rsidRPr="0009152B" w:rsidRDefault="00D74360" w:rsidP="00D74360">
      <w:p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eastAsia="Times New Roman" w:hAnsiTheme="majorHAnsi" w:cs="Arial"/>
          <w:color w:val="222222"/>
          <w:sz w:val="20"/>
          <w:szCs w:val="20"/>
          <w:lang w:eastAsia="en-GB"/>
        </w:rPr>
        <w:t>Year 5: All x and ÷ facts (12x12)</w:t>
      </w:r>
    </w:p>
    <w:p w:rsidR="00D74360" w:rsidRPr="0009152B" w:rsidRDefault="00D74360" w:rsidP="00D74360">
      <w:p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eastAsia="Times New Roman" w:hAnsiTheme="majorHAnsi" w:cs="Arial"/>
          <w:color w:val="222222"/>
          <w:sz w:val="20"/>
          <w:szCs w:val="20"/>
          <w:lang w:eastAsia="en-GB"/>
        </w:rPr>
        <w:t>Year 6: All x and ÷ facts (12x12) and related language/symbols e.g. % and square root</w:t>
      </w:r>
    </w:p>
    <w:p w:rsidR="00D74360" w:rsidRPr="0009152B" w:rsidRDefault="00D74360" w:rsidP="00D74360">
      <w:pPr>
        <w:shd w:val="clear" w:color="auto" w:fill="FFFFFF"/>
        <w:spacing w:after="0" w:line="240" w:lineRule="auto"/>
        <w:rPr>
          <w:rFonts w:asciiTheme="majorHAnsi" w:eastAsia="Times New Roman" w:hAnsiTheme="majorHAnsi" w:cs="Arial"/>
          <w:color w:val="222222"/>
          <w:sz w:val="20"/>
          <w:szCs w:val="20"/>
          <w:lang w:eastAsia="en-GB"/>
        </w:rPr>
      </w:pPr>
    </w:p>
    <w:p w:rsidR="00D74360" w:rsidRPr="0009152B" w:rsidRDefault="00D74360" w:rsidP="00D74360">
      <w:pPr>
        <w:shd w:val="clear" w:color="auto" w:fill="FFFFFF"/>
        <w:spacing w:after="0" w:line="240" w:lineRule="auto"/>
        <w:rPr>
          <w:rFonts w:asciiTheme="majorHAnsi" w:eastAsia="Times New Roman" w:hAnsiTheme="majorHAnsi" w:cs="Arial"/>
          <w:color w:val="222222"/>
          <w:sz w:val="20"/>
          <w:szCs w:val="20"/>
          <w:lang w:eastAsia="en-GB"/>
        </w:rPr>
      </w:pPr>
      <w:r w:rsidRPr="0009152B">
        <w:rPr>
          <w:rFonts w:asciiTheme="majorHAnsi" w:eastAsia="Times New Roman" w:hAnsiTheme="majorHAnsi" w:cs="Arial"/>
          <w:color w:val="222222"/>
          <w:sz w:val="20"/>
          <w:szCs w:val="20"/>
          <w:lang w:eastAsia="en-GB"/>
        </w:rPr>
        <w:t xml:space="preserve">Times tables must be recalled and taught in daily mental maths sessions. </w:t>
      </w:r>
    </w:p>
    <w:p w:rsidR="0009152B" w:rsidRPr="0009152B" w:rsidRDefault="0009152B" w:rsidP="0009152B">
      <w:pPr>
        <w:shd w:val="clear" w:color="auto" w:fill="FFFFFF"/>
        <w:spacing w:after="0" w:line="240" w:lineRule="auto"/>
        <w:rPr>
          <w:rFonts w:asciiTheme="majorHAnsi" w:eastAsia="Times New Roman" w:hAnsiTheme="majorHAnsi" w:cs="Arial"/>
          <w:color w:val="222222"/>
          <w:sz w:val="20"/>
          <w:szCs w:val="20"/>
          <w:lang w:eastAsia="en-GB"/>
        </w:rPr>
      </w:pPr>
    </w:p>
    <w:p w:rsidR="00495457" w:rsidRDefault="00495457" w:rsidP="0009152B">
      <w:pPr>
        <w:shd w:val="clear" w:color="auto" w:fill="FFFFFF"/>
        <w:spacing w:after="0" w:line="240" w:lineRule="auto"/>
        <w:rPr>
          <w:rFonts w:asciiTheme="majorHAnsi" w:hAnsiTheme="majorHAnsi" w:cstheme="majorHAnsi"/>
          <w:b/>
          <w:color w:val="0070C0"/>
          <w:sz w:val="20"/>
          <w:szCs w:val="20"/>
        </w:rPr>
      </w:pPr>
    </w:p>
    <w:p w:rsidR="000554EC" w:rsidRPr="0009152B" w:rsidRDefault="001C1B91" w:rsidP="0009152B">
      <w:pPr>
        <w:shd w:val="clear" w:color="auto" w:fill="FFFFFF"/>
        <w:spacing w:after="0" w:line="240" w:lineRule="auto"/>
        <w:rPr>
          <w:rFonts w:asciiTheme="majorHAnsi" w:hAnsiTheme="majorHAnsi" w:cstheme="majorHAnsi"/>
          <w:b/>
          <w:color w:val="0070C0"/>
          <w:sz w:val="20"/>
          <w:szCs w:val="20"/>
        </w:rPr>
      </w:pPr>
      <w:r w:rsidRPr="0009152B">
        <w:rPr>
          <w:rFonts w:asciiTheme="majorHAnsi" w:hAnsiTheme="majorHAnsi" w:cstheme="majorHAnsi"/>
          <w:b/>
          <w:color w:val="0070C0"/>
          <w:sz w:val="20"/>
          <w:szCs w:val="20"/>
        </w:rPr>
        <w:t>Breadth of study:</w:t>
      </w:r>
    </w:p>
    <w:p w:rsidR="0009152B" w:rsidRPr="0009152B" w:rsidRDefault="0009152B" w:rsidP="0009152B">
      <w:pPr>
        <w:shd w:val="clear" w:color="auto" w:fill="FFFFFF"/>
        <w:spacing w:after="0" w:line="240" w:lineRule="auto"/>
        <w:rPr>
          <w:rFonts w:asciiTheme="majorHAnsi" w:eastAsia="Times New Roman" w:hAnsiTheme="majorHAnsi" w:cs="Arial"/>
          <w:sz w:val="20"/>
          <w:szCs w:val="20"/>
          <w:lang w:eastAsia="en-GB"/>
        </w:rPr>
      </w:pPr>
      <w:r w:rsidRPr="0009152B">
        <w:rPr>
          <w:rFonts w:asciiTheme="majorHAnsi" w:hAnsiTheme="majorHAnsi" w:cstheme="majorHAnsi"/>
          <w:sz w:val="20"/>
          <w:szCs w:val="20"/>
        </w:rPr>
        <w:t xml:space="preserve">The Essentials Curriculum provides a breadth of study throughout the key stages, highlighting the fundamental teaching aspects within our maths curriculum. </w:t>
      </w: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70C0"/>
          <w:sz w:val="20"/>
          <w:szCs w:val="20"/>
        </w:rPr>
      </w:pPr>
    </w:p>
    <w:tbl>
      <w:tblPr>
        <w:tblStyle w:val="TableGrid"/>
        <w:tblW w:w="0" w:type="auto"/>
        <w:tblLook w:val="04A0" w:firstRow="1" w:lastRow="0" w:firstColumn="1" w:lastColumn="0" w:noHBand="0" w:noVBand="1"/>
      </w:tblPr>
      <w:tblGrid>
        <w:gridCol w:w="5145"/>
        <w:gridCol w:w="5145"/>
      </w:tblGrid>
      <w:tr w:rsidR="000554EC" w:rsidRPr="0009152B" w:rsidTr="000554EC">
        <w:trPr>
          <w:trHeight w:val="532"/>
        </w:trPr>
        <w:tc>
          <w:tcPr>
            <w:tcW w:w="5145" w:type="dxa"/>
          </w:tcPr>
          <w:p w:rsidR="000554EC" w:rsidRPr="0009152B" w:rsidRDefault="000554EC" w:rsidP="000554EC">
            <w:pPr>
              <w:autoSpaceDE w:val="0"/>
              <w:autoSpaceDN w:val="0"/>
              <w:adjustRightInd w:val="0"/>
              <w:jc w:val="center"/>
              <w:rPr>
                <w:rFonts w:asciiTheme="majorHAnsi" w:hAnsiTheme="majorHAnsi" w:cstheme="majorHAnsi"/>
                <w:b/>
                <w:color w:val="00B0F0"/>
                <w:sz w:val="20"/>
                <w:szCs w:val="20"/>
                <w:u w:val="single"/>
              </w:rPr>
            </w:pPr>
            <w:r w:rsidRPr="0009152B">
              <w:rPr>
                <w:rFonts w:asciiTheme="majorHAnsi" w:hAnsiTheme="majorHAnsi" w:cstheme="majorHAnsi"/>
                <w:b/>
                <w:color w:val="0070C0"/>
                <w:sz w:val="20"/>
                <w:szCs w:val="20"/>
                <w:u w:val="single"/>
              </w:rPr>
              <w:t>Key Stage 1</w:t>
            </w:r>
          </w:p>
        </w:tc>
        <w:tc>
          <w:tcPr>
            <w:tcW w:w="5145" w:type="dxa"/>
          </w:tcPr>
          <w:p w:rsidR="000554EC" w:rsidRPr="0009152B" w:rsidRDefault="000554EC" w:rsidP="000554EC">
            <w:pPr>
              <w:autoSpaceDE w:val="0"/>
              <w:autoSpaceDN w:val="0"/>
              <w:adjustRightInd w:val="0"/>
              <w:jc w:val="center"/>
              <w:rPr>
                <w:rFonts w:asciiTheme="majorHAnsi" w:hAnsiTheme="majorHAnsi" w:cstheme="majorHAnsi"/>
                <w:b/>
                <w:color w:val="00B0F0"/>
                <w:sz w:val="20"/>
                <w:szCs w:val="20"/>
                <w:u w:val="single"/>
              </w:rPr>
            </w:pPr>
            <w:r w:rsidRPr="0009152B">
              <w:rPr>
                <w:rFonts w:asciiTheme="majorHAnsi" w:hAnsiTheme="majorHAnsi" w:cstheme="majorHAnsi"/>
                <w:b/>
                <w:color w:val="0070C0"/>
                <w:sz w:val="20"/>
                <w:szCs w:val="20"/>
                <w:u w:val="single"/>
              </w:rPr>
              <w:t xml:space="preserve">Key Stage 2 </w:t>
            </w:r>
          </w:p>
        </w:tc>
      </w:tr>
      <w:tr w:rsidR="000554EC" w:rsidRPr="0009152B" w:rsidTr="001C1B91">
        <w:trPr>
          <w:trHeight w:val="6430"/>
        </w:trPr>
        <w:tc>
          <w:tcPr>
            <w:tcW w:w="5145" w:type="dxa"/>
          </w:tcPr>
          <w:p w:rsidR="001C1B91" w:rsidRPr="0009152B" w:rsidRDefault="000554EC" w:rsidP="001C1B91">
            <w:pPr>
              <w:pStyle w:val="ListParagraph"/>
              <w:numPr>
                <w:ilvl w:val="0"/>
                <w:numId w:val="41"/>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Count and calculate in a range of practical contexts.</w:t>
            </w:r>
          </w:p>
          <w:p w:rsidR="001C1B91" w:rsidRPr="0009152B" w:rsidRDefault="000554EC" w:rsidP="000554EC">
            <w:pPr>
              <w:pStyle w:val="ListParagraph"/>
              <w:numPr>
                <w:ilvl w:val="0"/>
                <w:numId w:val="41"/>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Use and apply mathematics in everyday activities and across the curriculum.</w:t>
            </w:r>
          </w:p>
          <w:p w:rsidR="001C1B91" w:rsidRPr="0009152B" w:rsidRDefault="000554EC" w:rsidP="000554EC">
            <w:pPr>
              <w:pStyle w:val="ListParagraph"/>
              <w:numPr>
                <w:ilvl w:val="0"/>
                <w:numId w:val="41"/>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Repeat key concepts in many different practical ways to secure retention.</w:t>
            </w:r>
          </w:p>
          <w:p w:rsidR="001C1B91" w:rsidRPr="0009152B" w:rsidRDefault="000554EC" w:rsidP="000554EC">
            <w:pPr>
              <w:pStyle w:val="ListParagraph"/>
              <w:numPr>
                <w:ilvl w:val="0"/>
                <w:numId w:val="41"/>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Explore numbers and place value up to at least 100.</w:t>
            </w:r>
          </w:p>
          <w:p w:rsidR="001C1B91" w:rsidRPr="0009152B" w:rsidRDefault="000554EC" w:rsidP="000554EC">
            <w:pPr>
              <w:pStyle w:val="ListParagraph"/>
              <w:numPr>
                <w:ilvl w:val="0"/>
                <w:numId w:val="41"/>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Add and subtract using mental and formal written methods in practical contexts.</w:t>
            </w:r>
          </w:p>
          <w:p w:rsidR="001C1B91" w:rsidRPr="0009152B" w:rsidRDefault="000554EC" w:rsidP="000554EC">
            <w:pPr>
              <w:pStyle w:val="ListParagraph"/>
              <w:numPr>
                <w:ilvl w:val="0"/>
                <w:numId w:val="41"/>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Multiply and divide using mental and formal written methods in practical contexts.</w:t>
            </w:r>
          </w:p>
          <w:p w:rsidR="001C1B91" w:rsidRPr="0009152B" w:rsidRDefault="000554EC" w:rsidP="000554EC">
            <w:pPr>
              <w:pStyle w:val="ListParagraph"/>
              <w:numPr>
                <w:ilvl w:val="0"/>
                <w:numId w:val="41"/>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Explore the properties of shapes.</w:t>
            </w:r>
          </w:p>
          <w:p w:rsidR="001C1B91" w:rsidRPr="0009152B" w:rsidRDefault="000554EC" w:rsidP="000554EC">
            <w:pPr>
              <w:pStyle w:val="ListParagraph"/>
              <w:numPr>
                <w:ilvl w:val="0"/>
                <w:numId w:val="41"/>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Use language to describe position, direction and movement.</w:t>
            </w:r>
          </w:p>
          <w:p w:rsidR="001C1B91" w:rsidRPr="0009152B" w:rsidRDefault="000554EC" w:rsidP="000554EC">
            <w:pPr>
              <w:pStyle w:val="ListParagraph"/>
              <w:numPr>
                <w:ilvl w:val="0"/>
                <w:numId w:val="41"/>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Use and apply in practical contexts a range of measures, including time.</w:t>
            </w:r>
          </w:p>
          <w:p w:rsidR="001C1B91" w:rsidRPr="0009152B" w:rsidRDefault="000554EC" w:rsidP="000554EC">
            <w:pPr>
              <w:pStyle w:val="ListParagraph"/>
              <w:numPr>
                <w:ilvl w:val="0"/>
                <w:numId w:val="41"/>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Handle data in practical contexts.</w:t>
            </w:r>
          </w:p>
          <w:p w:rsidR="001C1B91" w:rsidRPr="0009152B" w:rsidRDefault="001C1B91" w:rsidP="001C1B91">
            <w:pPr>
              <w:rPr>
                <w:sz w:val="20"/>
                <w:szCs w:val="20"/>
              </w:rPr>
            </w:pPr>
          </w:p>
          <w:p w:rsidR="001C1B91" w:rsidRPr="0009152B" w:rsidRDefault="001C1B91" w:rsidP="001C1B91">
            <w:pPr>
              <w:rPr>
                <w:sz w:val="20"/>
                <w:szCs w:val="20"/>
              </w:rPr>
            </w:pPr>
          </w:p>
          <w:p w:rsidR="001C1B91" w:rsidRPr="0009152B" w:rsidRDefault="001C1B91" w:rsidP="001C1B91">
            <w:pPr>
              <w:rPr>
                <w:sz w:val="20"/>
                <w:szCs w:val="20"/>
              </w:rPr>
            </w:pPr>
          </w:p>
          <w:p w:rsidR="001C1B91" w:rsidRPr="0009152B" w:rsidRDefault="001C1B91" w:rsidP="001C1B91">
            <w:pPr>
              <w:rPr>
                <w:sz w:val="20"/>
                <w:szCs w:val="20"/>
              </w:rPr>
            </w:pPr>
          </w:p>
          <w:p w:rsidR="001C1B91" w:rsidRPr="0009152B" w:rsidRDefault="001C1B91" w:rsidP="001C1B91">
            <w:pPr>
              <w:rPr>
                <w:sz w:val="20"/>
                <w:szCs w:val="20"/>
              </w:rPr>
            </w:pPr>
          </w:p>
          <w:p w:rsidR="001C1B91" w:rsidRPr="0009152B" w:rsidRDefault="001C1B91" w:rsidP="001C1B91">
            <w:pPr>
              <w:rPr>
                <w:sz w:val="20"/>
                <w:szCs w:val="20"/>
              </w:rPr>
            </w:pPr>
          </w:p>
          <w:p w:rsidR="001C1B91" w:rsidRPr="0009152B" w:rsidRDefault="001C1B91" w:rsidP="001C1B91">
            <w:pPr>
              <w:rPr>
                <w:sz w:val="20"/>
                <w:szCs w:val="20"/>
              </w:rPr>
            </w:pPr>
          </w:p>
          <w:p w:rsidR="001C1B91" w:rsidRPr="0009152B" w:rsidRDefault="001C1B91" w:rsidP="001C1B91">
            <w:pPr>
              <w:tabs>
                <w:tab w:val="left" w:pos="1490"/>
              </w:tabs>
              <w:rPr>
                <w:sz w:val="20"/>
                <w:szCs w:val="20"/>
              </w:rPr>
            </w:pPr>
            <w:r w:rsidRPr="0009152B">
              <w:rPr>
                <w:sz w:val="20"/>
                <w:szCs w:val="20"/>
              </w:rPr>
              <w:tab/>
            </w:r>
          </w:p>
        </w:tc>
        <w:tc>
          <w:tcPr>
            <w:tcW w:w="5145" w:type="dxa"/>
          </w:tcPr>
          <w:p w:rsidR="001C1B91" w:rsidRPr="0009152B" w:rsidRDefault="000554EC" w:rsidP="001C1B91">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Count and calculate in increasingly complex contexts, including those that c</w:t>
            </w:r>
            <w:r w:rsidR="001C1B91" w:rsidRPr="0009152B">
              <w:rPr>
                <w:rFonts w:asciiTheme="majorHAnsi" w:eastAsia="Times New Roman" w:hAnsiTheme="majorHAnsi" w:cstheme="majorHAnsi"/>
                <w:sz w:val="20"/>
                <w:szCs w:val="20"/>
                <w:lang w:eastAsia="en-GB"/>
              </w:rPr>
              <w:t>annot be experienced first hand.</w:t>
            </w:r>
          </w:p>
          <w:p w:rsidR="001C1B91" w:rsidRPr="0009152B" w:rsidRDefault="000554EC" w:rsidP="000554EC">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Rigorously apply mathematical knowledge across the curriculum, in particular in sc</w:t>
            </w:r>
            <w:r w:rsidR="001C1B91" w:rsidRPr="0009152B">
              <w:rPr>
                <w:rFonts w:asciiTheme="majorHAnsi" w:eastAsia="Times New Roman" w:hAnsiTheme="majorHAnsi" w:cstheme="majorHAnsi"/>
                <w:sz w:val="20"/>
                <w:szCs w:val="20"/>
                <w:lang w:eastAsia="en-GB"/>
              </w:rPr>
              <w:t>ience, technology and computing.</w:t>
            </w:r>
          </w:p>
          <w:p w:rsidR="001C1B91" w:rsidRPr="0009152B" w:rsidRDefault="000554EC" w:rsidP="000554EC">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Deepen conceptual understanding of mathematics by frequent repetition and extension of key concepts in a range of engaging and purposeful contexts.</w:t>
            </w:r>
          </w:p>
          <w:p w:rsidR="001C1B91" w:rsidRPr="0009152B" w:rsidRDefault="000554EC" w:rsidP="000554EC">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Explore numbers and place value so as to read and understand the value of all numbers.</w:t>
            </w:r>
          </w:p>
          <w:p w:rsidR="001C1B91" w:rsidRPr="0009152B" w:rsidRDefault="000554EC" w:rsidP="000554EC">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Add and subtract using efficient mental and formal written methods.</w:t>
            </w:r>
          </w:p>
          <w:p w:rsidR="001C1B91" w:rsidRPr="0009152B" w:rsidRDefault="000554EC" w:rsidP="000554EC">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Multiply and divide using efficient mental and formal written methods.</w:t>
            </w:r>
          </w:p>
          <w:p w:rsidR="001C1B91" w:rsidRPr="0009152B" w:rsidRDefault="000554EC" w:rsidP="000554EC">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Use the properties of shapes and angles in increasingly complex and practical contexts, including in construction and engineering contexts.</w:t>
            </w:r>
          </w:p>
          <w:p w:rsidR="001C1B91" w:rsidRPr="0009152B" w:rsidRDefault="000554EC" w:rsidP="000554EC">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Describe position, direction and movement in increasingly precise ways.</w:t>
            </w:r>
          </w:p>
          <w:p w:rsidR="001C1B91" w:rsidRPr="0009152B" w:rsidRDefault="000554EC" w:rsidP="000554EC">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 xml:space="preserve"> Use and apply measures to increasingly complex contexts.</w:t>
            </w:r>
          </w:p>
          <w:p w:rsidR="001C1B91" w:rsidRPr="0009152B" w:rsidRDefault="000554EC" w:rsidP="001C1B91">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Gather, organise and interrogate data.</w:t>
            </w:r>
          </w:p>
          <w:p w:rsidR="000554EC" w:rsidRPr="0009152B" w:rsidRDefault="000554EC" w:rsidP="001C1B91">
            <w:pPr>
              <w:pStyle w:val="ListParagraph"/>
              <w:numPr>
                <w:ilvl w:val="0"/>
                <w:numId w:val="41"/>
              </w:numPr>
              <w:spacing w:before="100" w:beforeAutospacing="1" w:after="100" w:afterAutospacing="1"/>
              <w:rPr>
                <w:rFonts w:asciiTheme="majorHAnsi" w:eastAsia="Times New Roman" w:hAnsiTheme="majorHAnsi" w:cstheme="majorHAnsi"/>
                <w:sz w:val="20"/>
                <w:szCs w:val="20"/>
                <w:lang w:eastAsia="en-GB"/>
              </w:rPr>
            </w:pPr>
            <w:r w:rsidRPr="0009152B">
              <w:rPr>
                <w:rFonts w:asciiTheme="majorHAnsi" w:eastAsia="Times New Roman" w:hAnsiTheme="majorHAnsi" w:cstheme="majorHAnsi"/>
                <w:sz w:val="20"/>
                <w:szCs w:val="20"/>
                <w:lang w:eastAsia="en-GB"/>
              </w:rPr>
              <w:t>Understand the practical value of usi</w:t>
            </w:r>
            <w:r w:rsidR="001C1B91" w:rsidRPr="0009152B">
              <w:rPr>
                <w:rFonts w:asciiTheme="majorHAnsi" w:eastAsia="Times New Roman" w:hAnsiTheme="majorHAnsi" w:cstheme="majorHAnsi"/>
                <w:sz w:val="20"/>
                <w:szCs w:val="20"/>
                <w:lang w:eastAsia="en-GB"/>
              </w:rPr>
              <w:t>ng algebra.</w:t>
            </w:r>
          </w:p>
        </w:tc>
      </w:tr>
    </w:tbl>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70C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70C0"/>
          <w:sz w:val="20"/>
          <w:szCs w:val="20"/>
        </w:rPr>
      </w:pPr>
    </w:p>
    <w:p w:rsidR="00254CE8" w:rsidRPr="0009152B" w:rsidRDefault="00254CE8" w:rsidP="00166C18">
      <w:pPr>
        <w:autoSpaceDE w:val="0"/>
        <w:autoSpaceDN w:val="0"/>
        <w:adjustRightInd w:val="0"/>
        <w:spacing w:after="0" w:line="240" w:lineRule="auto"/>
        <w:jc w:val="both"/>
        <w:rPr>
          <w:rFonts w:asciiTheme="majorHAnsi" w:hAnsiTheme="majorHAnsi" w:cstheme="majorHAnsi"/>
          <w:b/>
          <w:color w:val="0070C0"/>
          <w:sz w:val="20"/>
          <w:szCs w:val="20"/>
        </w:rPr>
      </w:pPr>
      <w:r w:rsidRPr="0009152B">
        <w:rPr>
          <w:rFonts w:asciiTheme="majorHAnsi" w:hAnsiTheme="majorHAnsi" w:cstheme="majorHAnsi"/>
          <w:b/>
          <w:color w:val="0070C0"/>
          <w:sz w:val="20"/>
          <w:szCs w:val="20"/>
        </w:rPr>
        <w:t>EYFS Breadth of study:</w:t>
      </w:r>
    </w:p>
    <w:p w:rsidR="000554EC" w:rsidRPr="0009152B" w:rsidRDefault="000554EC" w:rsidP="00166C18">
      <w:pPr>
        <w:autoSpaceDE w:val="0"/>
        <w:autoSpaceDN w:val="0"/>
        <w:adjustRightInd w:val="0"/>
        <w:spacing w:after="0" w:line="240" w:lineRule="auto"/>
        <w:jc w:val="both"/>
        <w:rPr>
          <w:rFonts w:asciiTheme="majorHAnsi" w:hAnsiTheme="majorHAnsi" w:cstheme="majorHAnsi"/>
          <w:b/>
          <w:color w:val="00B0F0"/>
          <w:sz w:val="20"/>
          <w:szCs w:val="20"/>
        </w:rPr>
      </w:pPr>
    </w:p>
    <w:tbl>
      <w:tblPr>
        <w:tblStyle w:val="TableGrid"/>
        <w:tblW w:w="10680" w:type="dxa"/>
        <w:tblLook w:val="04A0" w:firstRow="1" w:lastRow="0" w:firstColumn="1" w:lastColumn="0" w:noHBand="0" w:noVBand="1"/>
      </w:tblPr>
      <w:tblGrid>
        <w:gridCol w:w="5098"/>
        <w:gridCol w:w="5582"/>
      </w:tblGrid>
      <w:tr w:rsidR="000554EC" w:rsidRPr="0009152B" w:rsidTr="001C1B91">
        <w:trPr>
          <w:trHeight w:val="412"/>
        </w:trPr>
        <w:tc>
          <w:tcPr>
            <w:tcW w:w="5098" w:type="dxa"/>
          </w:tcPr>
          <w:p w:rsidR="000554EC" w:rsidRPr="0009152B" w:rsidRDefault="000554EC" w:rsidP="000554EC">
            <w:pPr>
              <w:autoSpaceDE w:val="0"/>
              <w:autoSpaceDN w:val="0"/>
              <w:adjustRightInd w:val="0"/>
              <w:jc w:val="center"/>
              <w:rPr>
                <w:rFonts w:asciiTheme="majorHAnsi" w:hAnsiTheme="majorHAnsi" w:cstheme="majorHAnsi"/>
                <w:color w:val="0070C0"/>
                <w:sz w:val="20"/>
                <w:szCs w:val="20"/>
                <w:u w:val="single"/>
              </w:rPr>
            </w:pPr>
            <w:r w:rsidRPr="0009152B">
              <w:rPr>
                <w:rFonts w:asciiTheme="majorHAnsi" w:hAnsiTheme="majorHAnsi" w:cstheme="majorHAnsi"/>
                <w:color w:val="0070C0"/>
                <w:sz w:val="20"/>
                <w:szCs w:val="20"/>
                <w:u w:val="single"/>
              </w:rPr>
              <w:t>Number Early Learning Goal</w:t>
            </w:r>
          </w:p>
        </w:tc>
        <w:tc>
          <w:tcPr>
            <w:tcW w:w="5582" w:type="dxa"/>
          </w:tcPr>
          <w:p w:rsidR="000554EC" w:rsidRPr="0009152B" w:rsidRDefault="000554EC" w:rsidP="000554EC">
            <w:pPr>
              <w:autoSpaceDE w:val="0"/>
              <w:autoSpaceDN w:val="0"/>
              <w:adjustRightInd w:val="0"/>
              <w:jc w:val="center"/>
              <w:rPr>
                <w:rFonts w:asciiTheme="majorHAnsi" w:hAnsiTheme="majorHAnsi" w:cstheme="majorHAnsi"/>
                <w:color w:val="0070C0"/>
                <w:sz w:val="20"/>
                <w:szCs w:val="20"/>
                <w:u w:val="single"/>
              </w:rPr>
            </w:pPr>
            <w:r w:rsidRPr="0009152B">
              <w:rPr>
                <w:rFonts w:asciiTheme="majorHAnsi" w:hAnsiTheme="majorHAnsi" w:cstheme="majorHAnsi"/>
                <w:color w:val="0070C0"/>
                <w:sz w:val="20"/>
                <w:szCs w:val="20"/>
                <w:u w:val="single"/>
              </w:rPr>
              <w:t>Shape, Space and Measure Early Learning Goal</w:t>
            </w:r>
          </w:p>
        </w:tc>
      </w:tr>
      <w:tr w:rsidR="000554EC" w:rsidRPr="0009152B" w:rsidTr="001C1B91">
        <w:trPr>
          <w:trHeight w:val="3065"/>
        </w:trPr>
        <w:tc>
          <w:tcPr>
            <w:tcW w:w="5098" w:type="dxa"/>
          </w:tcPr>
          <w:p w:rsidR="001C1B91" w:rsidRPr="0009152B" w:rsidRDefault="000554EC" w:rsidP="000554EC">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lastRenderedPageBreak/>
              <w:t>Children count reliably with numbers from one to 20</w:t>
            </w:r>
            <w:r w:rsidR="001C1B91" w:rsidRPr="0009152B">
              <w:rPr>
                <w:rFonts w:asciiTheme="majorHAnsi" w:hAnsiTheme="majorHAnsi" w:cstheme="majorHAnsi"/>
                <w:sz w:val="20"/>
                <w:szCs w:val="20"/>
              </w:rPr>
              <w:t>.</w:t>
            </w:r>
          </w:p>
          <w:p w:rsidR="001C1B91" w:rsidRPr="0009152B" w:rsidRDefault="001C1B91" w:rsidP="000554EC">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P</w:t>
            </w:r>
            <w:r w:rsidR="000554EC" w:rsidRPr="0009152B">
              <w:rPr>
                <w:rFonts w:asciiTheme="majorHAnsi" w:hAnsiTheme="majorHAnsi" w:cstheme="majorHAnsi"/>
                <w:sz w:val="20"/>
                <w:szCs w:val="20"/>
              </w:rPr>
              <w:t xml:space="preserve">lace numbers in order  to 20 </w:t>
            </w:r>
          </w:p>
          <w:p w:rsidR="001C1B91" w:rsidRPr="0009152B" w:rsidRDefault="000554EC" w:rsidP="000554EC">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 xml:space="preserve">Say which number is one more than a number to 20 </w:t>
            </w:r>
          </w:p>
          <w:p w:rsidR="001C1B91" w:rsidRPr="0009152B" w:rsidRDefault="000554EC" w:rsidP="000554EC">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 xml:space="preserve">Using quantities and objects, they add and subtract two single-digit numbers and count on or back to find the answer. </w:t>
            </w:r>
          </w:p>
          <w:p w:rsidR="000554EC" w:rsidRPr="0009152B" w:rsidRDefault="000554EC" w:rsidP="000554EC">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They solve problems, including doubling, halving and sharing.</w:t>
            </w:r>
          </w:p>
        </w:tc>
        <w:tc>
          <w:tcPr>
            <w:tcW w:w="5582" w:type="dxa"/>
          </w:tcPr>
          <w:p w:rsidR="001C1B91" w:rsidRPr="0009152B" w:rsidRDefault="001F6310" w:rsidP="00166C18">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Use everyday language to talk about size</w:t>
            </w:r>
          </w:p>
          <w:p w:rsidR="001C1B91" w:rsidRPr="0009152B" w:rsidRDefault="001F6310" w:rsidP="00166C18">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 xml:space="preserve">Use everyday language to talk about weight </w:t>
            </w:r>
          </w:p>
          <w:p w:rsidR="001C1B91" w:rsidRPr="0009152B" w:rsidRDefault="001F6310" w:rsidP="00166C18">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 xml:space="preserve">Use everyday language to talk about capacity </w:t>
            </w:r>
          </w:p>
          <w:p w:rsidR="001C1B91" w:rsidRPr="0009152B" w:rsidRDefault="001F6310" w:rsidP="00166C18">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Use everyday language to talk about position</w:t>
            </w:r>
          </w:p>
          <w:p w:rsidR="001C1B91" w:rsidRPr="0009152B" w:rsidRDefault="001F6310" w:rsidP="00166C18">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 xml:space="preserve">Use everyday language to talk about distance </w:t>
            </w:r>
          </w:p>
          <w:p w:rsidR="001C1B91" w:rsidRPr="0009152B" w:rsidRDefault="001F6310" w:rsidP="00166C18">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 xml:space="preserve">Use everyday language to talk about time </w:t>
            </w:r>
          </w:p>
          <w:p w:rsidR="001C1B91" w:rsidRPr="0009152B" w:rsidRDefault="001F6310" w:rsidP="00166C18">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 xml:space="preserve">Use everyday language to talk about money </w:t>
            </w:r>
          </w:p>
          <w:p w:rsidR="001C1B91" w:rsidRPr="0009152B" w:rsidRDefault="001F6310" w:rsidP="00166C18">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 xml:space="preserve">Compare quantities and object to solve problems. </w:t>
            </w:r>
          </w:p>
          <w:p w:rsidR="001C1B91" w:rsidRPr="0009152B" w:rsidRDefault="001F6310" w:rsidP="00166C18">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 xml:space="preserve">They recognise, create and describe patterns. </w:t>
            </w:r>
          </w:p>
          <w:p w:rsidR="000554EC" w:rsidRPr="0009152B" w:rsidRDefault="001F6310" w:rsidP="00166C18">
            <w:pPr>
              <w:pStyle w:val="ListParagraph"/>
              <w:numPr>
                <w:ilvl w:val="0"/>
                <w:numId w:val="42"/>
              </w:numPr>
              <w:autoSpaceDE w:val="0"/>
              <w:autoSpaceDN w:val="0"/>
              <w:adjustRightInd w:val="0"/>
              <w:jc w:val="both"/>
              <w:rPr>
                <w:rFonts w:asciiTheme="majorHAnsi" w:hAnsiTheme="majorHAnsi" w:cstheme="majorHAnsi"/>
                <w:sz w:val="20"/>
                <w:szCs w:val="20"/>
              </w:rPr>
            </w:pPr>
            <w:r w:rsidRPr="0009152B">
              <w:rPr>
                <w:rFonts w:asciiTheme="majorHAnsi" w:hAnsiTheme="majorHAnsi" w:cstheme="majorHAnsi"/>
                <w:sz w:val="20"/>
                <w:szCs w:val="20"/>
              </w:rPr>
              <w:t>They explore characteristics of everyday objects and shapes and use mathematical language to describe them.</w:t>
            </w:r>
          </w:p>
        </w:tc>
      </w:tr>
    </w:tbl>
    <w:p w:rsidR="000554EC" w:rsidRPr="0009152B" w:rsidRDefault="000554EC" w:rsidP="00166C18">
      <w:pPr>
        <w:autoSpaceDE w:val="0"/>
        <w:autoSpaceDN w:val="0"/>
        <w:adjustRightInd w:val="0"/>
        <w:spacing w:after="0" w:line="240" w:lineRule="auto"/>
        <w:jc w:val="both"/>
        <w:rPr>
          <w:rFonts w:asciiTheme="majorHAnsi" w:hAnsiTheme="majorHAnsi" w:cstheme="majorHAnsi"/>
          <w:b/>
          <w:color w:val="00B0F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p w:rsidR="0009152B" w:rsidRDefault="0009152B" w:rsidP="00166C18">
      <w:pPr>
        <w:autoSpaceDE w:val="0"/>
        <w:autoSpaceDN w:val="0"/>
        <w:adjustRightInd w:val="0"/>
        <w:spacing w:after="0" w:line="240" w:lineRule="auto"/>
        <w:jc w:val="both"/>
        <w:rPr>
          <w:rFonts w:asciiTheme="majorHAnsi" w:hAnsiTheme="majorHAnsi" w:cstheme="majorHAnsi"/>
          <w:b/>
          <w:color w:val="0070C0"/>
          <w:sz w:val="20"/>
          <w:szCs w:val="20"/>
        </w:rPr>
      </w:pPr>
    </w:p>
    <w:p w:rsidR="0009152B" w:rsidRDefault="0009152B" w:rsidP="00166C18">
      <w:pPr>
        <w:autoSpaceDE w:val="0"/>
        <w:autoSpaceDN w:val="0"/>
        <w:adjustRightInd w:val="0"/>
        <w:spacing w:after="0" w:line="240" w:lineRule="auto"/>
        <w:jc w:val="both"/>
        <w:rPr>
          <w:rFonts w:asciiTheme="majorHAnsi" w:hAnsiTheme="majorHAnsi" w:cstheme="majorHAnsi"/>
          <w:b/>
          <w:color w:val="0070C0"/>
          <w:sz w:val="20"/>
          <w:szCs w:val="20"/>
        </w:rPr>
      </w:pPr>
    </w:p>
    <w:p w:rsidR="0009152B" w:rsidRDefault="0009152B" w:rsidP="00166C18">
      <w:pPr>
        <w:autoSpaceDE w:val="0"/>
        <w:autoSpaceDN w:val="0"/>
        <w:adjustRightInd w:val="0"/>
        <w:spacing w:after="0" w:line="240" w:lineRule="auto"/>
        <w:jc w:val="both"/>
        <w:rPr>
          <w:rFonts w:asciiTheme="majorHAnsi" w:hAnsiTheme="majorHAnsi" w:cstheme="majorHAnsi"/>
          <w:b/>
          <w:color w:val="0070C0"/>
          <w:sz w:val="20"/>
          <w:szCs w:val="20"/>
        </w:rPr>
      </w:pPr>
    </w:p>
    <w:p w:rsidR="00254CE8" w:rsidRPr="0009152B" w:rsidRDefault="00254CE8" w:rsidP="00166C18">
      <w:pPr>
        <w:autoSpaceDE w:val="0"/>
        <w:autoSpaceDN w:val="0"/>
        <w:adjustRightInd w:val="0"/>
        <w:spacing w:after="0" w:line="240" w:lineRule="auto"/>
        <w:jc w:val="both"/>
        <w:rPr>
          <w:rFonts w:asciiTheme="majorHAnsi" w:hAnsiTheme="majorHAnsi" w:cstheme="majorHAnsi"/>
          <w:b/>
          <w:color w:val="0070C0"/>
          <w:sz w:val="20"/>
          <w:szCs w:val="20"/>
        </w:rPr>
      </w:pPr>
      <w:r w:rsidRPr="0009152B">
        <w:rPr>
          <w:rFonts w:asciiTheme="majorHAnsi" w:hAnsiTheme="majorHAnsi" w:cstheme="majorHAnsi"/>
          <w:b/>
          <w:color w:val="0070C0"/>
          <w:sz w:val="20"/>
          <w:szCs w:val="20"/>
        </w:rPr>
        <w:t>Threshold concepts:</w:t>
      </w:r>
    </w:p>
    <w:p w:rsidR="00B57A8D" w:rsidRPr="0009152B" w:rsidRDefault="00D67344" w:rsidP="00166C18">
      <w:pPr>
        <w:autoSpaceDE w:val="0"/>
        <w:autoSpaceDN w:val="0"/>
        <w:adjustRightInd w:val="0"/>
        <w:spacing w:after="0" w:line="240" w:lineRule="auto"/>
        <w:jc w:val="both"/>
        <w:rPr>
          <w:rFonts w:asciiTheme="majorHAnsi" w:hAnsiTheme="majorHAnsi" w:cstheme="majorHAnsi"/>
          <w:sz w:val="20"/>
          <w:szCs w:val="20"/>
        </w:rPr>
      </w:pPr>
      <w:r w:rsidRPr="0009152B">
        <w:rPr>
          <w:rFonts w:asciiTheme="majorHAnsi" w:hAnsiTheme="majorHAnsi" w:cstheme="majorHAnsi"/>
          <w:sz w:val="20"/>
          <w:szCs w:val="20"/>
        </w:rPr>
        <w:t xml:space="preserve">Children are to be explicitly taught each threshold concept within each academic year, allowing learners to reinforce and build on prior knowledge. </w:t>
      </w:r>
    </w:p>
    <w:p w:rsidR="00B57A8D" w:rsidRPr="0009152B" w:rsidRDefault="00B57A8D" w:rsidP="00166C18">
      <w:pPr>
        <w:autoSpaceDE w:val="0"/>
        <w:autoSpaceDN w:val="0"/>
        <w:adjustRightInd w:val="0"/>
        <w:spacing w:after="0" w:line="240" w:lineRule="auto"/>
        <w:jc w:val="both"/>
        <w:rPr>
          <w:rFonts w:asciiTheme="majorHAnsi" w:hAnsiTheme="majorHAnsi" w:cstheme="majorHAnsi"/>
          <w:b/>
          <w:color w:val="FF0000"/>
          <w:sz w:val="20"/>
          <w:szCs w:val="20"/>
        </w:rPr>
      </w:pPr>
    </w:p>
    <w:tbl>
      <w:tblPr>
        <w:tblStyle w:val="TableGrid"/>
        <w:tblW w:w="10770" w:type="dxa"/>
        <w:tblLook w:val="04A0" w:firstRow="1" w:lastRow="0" w:firstColumn="1" w:lastColumn="0" w:noHBand="0" w:noVBand="1"/>
      </w:tblPr>
      <w:tblGrid>
        <w:gridCol w:w="2972"/>
        <w:gridCol w:w="7798"/>
      </w:tblGrid>
      <w:tr w:rsidR="00B57A8D" w:rsidRPr="0009152B" w:rsidTr="00B57A8D">
        <w:trPr>
          <w:trHeight w:val="682"/>
        </w:trPr>
        <w:tc>
          <w:tcPr>
            <w:tcW w:w="2972" w:type="dxa"/>
          </w:tcPr>
          <w:p w:rsidR="00B57A8D" w:rsidRPr="0009152B" w:rsidRDefault="00B57A8D" w:rsidP="00B57A8D">
            <w:pPr>
              <w:spacing w:after="100" w:afterAutospacing="1"/>
              <w:jc w:val="both"/>
              <w:rPr>
                <w:rFonts w:asciiTheme="majorHAnsi" w:eastAsia="Times New Roman" w:hAnsiTheme="majorHAnsi" w:cstheme="majorHAnsi"/>
                <w:sz w:val="20"/>
                <w:szCs w:val="20"/>
                <w:lang w:eastAsia="en-GB"/>
              </w:rPr>
            </w:pPr>
            <w:r w:rsidRPr="0009152B">
              <w:rPr>
                <w:rFonts w:asciiTheme="majorHAnsi" w:eastAsia="Times New Roman" w:hAnsiTheme="majorHAnsi" w:cstheme="majorHAnsi"/>
                <w:b/>
                <w:bCs/>
                <w:sz w:val="20"/>
                <w:szCs w:val="20"/>
                <w:lang w:eastAsia="en-GB"/>
              </w:rPr>
              <w:t>Know and use numbers</w:t>
            </w:r>
          </w:p>
          <w:p w:rsidR="00B57A8D" w:rsidRPr="0009152B" w:rsidRDefault="00B57A8D" w:rsidP="00166C18">
            <w:pPr>
              <w:autoSpaceDE w:val="0"/>
              <w:autoSpaceDN w:val="0"/>
              <w:adjustRightInd w:val="0"/>
              <w:jc w:val="both"/>
              <w:rPr>
                <w:rFonts w:asciiTheme="majorHAnsi" w:hAnsiTheme="majorHAnsi" w:cstheme="majorHAnsi"/>
                <w:b/>
                <w:sz w:val="20"/>
                <w:szCs w:val="20"/>
              </w:rPr>
            </w:pPr>
          </w:p>
        </w:tc>
        <w:tc>
          <w:tcPr>
            <w:tcW w:w="7798" w:type="dxa"/>
          </w:tcPr>
          <w:p w:rsidR="00B57A8D" w:rsidRPr="0009152B" w:rsidRDefault="00B57A8D" w:rsidP="00D67344">
            <w:pPr>
              <w:spacing w:after="100" w:afterAutospacing="1"/>
              <w:jc w:val="both"/>
              <w:rPr>
                <w:rFonts w:asciiTheme="majorHAnsi" w:eastAsia="Times New Roman" w:hAnsiTheme="majorHAnsi" w:cstheme="majorHAnsi"/>
                <w:color w:val="000000"/>
                <w:sz w:val="20"/>
                <w:szCs w:val="20"/>
                <w:lang w:eastAsia="en-GB"/>
              </w:rPr>
            </w:pPr>
            <w:r w:rsidRPr="0009152B">
              <w:rPr>
                <w:rFonts w:asciiTheme="majorHAnsi" w:eastAsia="Times New Roman" w:hAnsiTheme="majorHAnsi" w:cstheme="majorHAnsi"/>
                <w:color w:val="000000"/>
                <w:sz w:val="20"/>
                <w:szCs w:val="20"/>
                <w:lang w:eastAsia="en-GB"/>
              </w:rPr>
              <w:t xml:space="preserve">This concept involves understanding the number system and how they </w:t>
            </w:r>
            <w:r w:rsidR="00D67344" w:rsidRPr="0009152B">
              <w:rPr>
                <w:rFonts w:asciiTheme="majorHAnsi" w:eastAsia="Times New Roman" w:hAnsiTheme="majorHAnsi" w:cstheme="majorHAnsi"/>
                <w:color w:val="000000"/>
                <w:sz w:val="20"/>
                <w:szCs w:val="20"/>
                <w:lang w:eastAsia="en-GB"/>
              </w:rPr>
              <w:t>are used in a wide variety of ma</w:t>
            </w:r>
            <w:r w:rsidRPr="0009152B">
              <w:rPr>
                <w:rFonts w:asciiTheme="majorHAnsi" w:eastAsia="Times New Roman" w:hAnsiTheme="majorHAnsi" w:cstheme="majorHAnsi"/>
                <w:color w:val="000000"/>
                <w:sz w:val="20"/>
                <w:szCs w:val="20"/>
                <w:lang w:eastAsia="en-GB"/>
              </w:rPr>
              <w:t>thematical ways.</w:t>
            </w:r>
          </w:p>
        </w:tc>
      </w:tr>
      <w:tr w:rsidR="00B57A8D" w:rsidRPr="0009152B" w:rsidTr="00B57A8D">
        <w:trPr>
          <w:trHeight w:val="682"/>
        </w:trPr>
        <w:tc>
          <w:tcPr>
            <w:tcW w:w="2972" w:type="dxa"/>
          </w:tcPr>
          <w:p w:rsidR="00B57A8D" w:rsidRPr="0009152B" w:rsidRDefault="00B57A8D" w:rsidP="00B57A8D">
            <w:pPr>
              <w:spacing w:after="100" w:afterAutospacing="1"/>
              <w:jc w:val="both"/>
              <w:rPr>
                <w:rFonts w:asciiTheme="majorHAnsi" w:eastAsia="Times New Roman" w:hAnsiTheme="majorHAnsi" w:cstheme="majorHAnsi"/>
                <w:sz w:val="20"/>
                <w:szCs w:val="20"/>
                <w:lang w:eastAsia="en-GB"/>
              </w:rPr>
            </w:pPr>
            <w:r w:rsidRPr="0009152B">
              <w:rPr>
                <w:rFonts w:asciiTheme="majorHAnsi" w:eastAsia="Times New Roman" w:hAnsiTheme="majorHAnsi" w:cstheme="majorHAnsi"/>
                <w:b/>
                <w:bCs/>
                <w:sz w:val="20"/>
                <w:szCs w:val="20"/>
                <w:lang w:eastAsia="en-GB"/>
              </w:rPr>
              <w:t>Add and subtract</w:t>
            </w:r>
          </w:p>
          <w:p w:rsidR="00B57A8D" w:rsidRPr="0009152B" w:rsidRDefault="00B57A8D" w:rsidP="00166C18">
            <w:pPr>
              <w:autoSpaceDE w:val="0"/>
              <w:autoSpaceDN w:val="0"/>
              <w:adjustRightInd w:val="0"/>
              <w:jc w:val="both"/>
              <w:rPr>
                <w:rFonts w:asciiTheme="majorHAnsi" w:hAnsiTheme="majorHAnsi" w:cstheme="majorHAnsi"/>
                <w:b/>
                <w:sz w:val="20"/>
                <w:szCs w:val="20"/>
              </w:rPr>
            </w:pPr>
          </w:p>
        </w:tc>
        <w:tc>
          <w:tcPr>
            <w:tcW w:w="7798" w:type="dxa"/>
          </w:tcPr>
          <w:p w:rsidR="00B57A8D" w:rsidRPr="0009152B" w:rsidRDefault="00B57A8D" w:rsidP="00D67344">
            <w:pPr>
              <w:spacing w:after="100" w:afterAutospacing="1"/>
              <w:jc w:val="both"/>
              <w:rPr>
                <w:rFonts w:asciiTheme="majorHAnsi" w:eastAsia="Times New Roman" w:hAnsiTheme="majorHAnsi" w:cstheme="majorHAnsi"/>
                <w:color w:val="000000"/>
                <w:sz w:val="20"/>
                <w:szCs w:val="20"/>
                <w:lang w:eastAsia="en-GB"/>
              </w:rPr>
            </w:pPr>
            <w:r w:rsidRPr="0009152B">
              <w:rPr>
                <w:rFonts w:asciiTheme="majorHAnsi" w:eastAsia="Times New Roman" w:hAnsiTheme="majorHAnsi" w:cstheme="majorHAnsi"/>
                <w:color w:val="000000"/>
                <w:sz w:val="20"/>
                <w:szCs w:val="20"/>
                <w:lang w:eastAsia="en-GB"/>
              </w:rPr>
              <w:t>This concept involves understanding both the concepts and proces</w:t>
            </w:r>
            <w:r w:rsidR="00D67344" w:rsidRPr="0009152B">
              <w:rPr>
                <w:rFonts w:asciiTheme="majorHAnsi" w:eastAsia="Times New Roman" w:hAnsiTheme="majorHAnsi" w:cstheme="majorHAnsi"/>
                <w:color w:val="000000"/>
                <w:sz w:val="20"/>
                <w:szCs w:val="20"/>
                <w:lang w:eastAsia="en-GB"/>
              </w:rPr>
              <w:t>ses of addition and subtraction.</w:t>
            </w:r>
          </w:p>
        </w:tc>
      </w:tr>
      <w:tr w:rsidR="00B57A8D" w:rsidRPr="0009152B" w:rsidTr="00B57A8D">
        <w:trPr>
          <w:trHeight w:val="682"/>
        </w:trPr>
        <w:tc>
          <w:tcPr>
            <w:tcW w:w="2972" w:type="dxa"/>
          </w:tcPr>
          <w:p w:rsidR="003339BF" w:rsidRPr="0009152B" w:rsidRDefault="003339BF" w:rsidP="003339BF">
            <w:pPr>
              <w:spacing w:after="100" w:afterAutospacing="1"/>
              <w:jc w:val="both"/>
              <w:rPr>
                <w:rFonts w:asciiTheme="majorHAnsi" w:eastAsia="Times New Roman" w:hAnsiTheme="majorHAnsi" w:cstheme="majorHAnsi"/>
                <w:b/>
                <w:sz w:val="20"/>
                <w:szCs w:val="20"/>
                <w:lang w:eastAsia="en-GB"/>
              </w:rPr>
            </w:pPr>
            <w:r w:rsidRPr="0009152B">
              <w:rPr>
                <w:rFonts w:asciiTheme="majorHAnsi" w:eastAsia="Times New Roman" w:hAnsiTheme="majorHAnsi" w:cstheme="majorHAnsi"/>
                <w:b/>
                <w:bCs/>
                <w:sz w:val="20"/>
                <w:szCs w:val="20"/>
                <w:lang w:eastAsia="en-GB"/>
              </w:rPr>
              <w:t>Multiply and divide</w:t>
            </w:r>
          </w:p>
          <w:p w:rsidR="00B57A8D" w:rsidRPr="0009152B" w:rsidRDefault="00B57A8D" w:rsidP="00166C18">
            <w:pPr>
              <w:autoSpaceDE w:val="0"/>
              <w:autoSpaceDN w:val="0"/>
              <w:adjustRightInd w:val="0"/>
              <w:jc w:val="both"/>
              <w:rPr>
                <w:rFonts w:asciiTheme="majorHAnsi" w:hAnsiTheme="majorHAnsi" w:cstheme="majorHAnsi"/>
                <w:b/>
                <w:sz w:val="20"/>
                <w:szCs w:val="20"/>
              </w:rPr>
            </w:pPr>
          </w:p>
        </w:tc>
        <w:tc>
          <w:tcPr>
            <w:tcW w:w="7798" w:type="dxa"/>
          </w:tcPr>
          <w:p w:rsidR="00B57A8D" w:rsidRPr="0009152B" w:rsidRDefault="003339BF" w:rsidP="00D67344">
            <w:pPr>
              <w:spacing w:after="100" w:afterAutospacing="1"/>
              <w:jc w:val="both"/>
              <w:rPr>
                <w:rFonts w:asciiTheme="majorHAnsi" w:eastAsia="Times New Roman" w:hAnsiTheme="majorHAnsi" w:cstheme="majorHAnsi"/>
                <w:color w:val="000000"/>
                <w:sz w:val="20"/>
                <w:szCs w:val="20"/>
                <w:lang w:eastAsia="en-GB"/>
              </w:rPr>
            </w:pPr>
            <w:r w:rsidRPr="0009152B">
              <w:rPr>
                <w:rFonts w:asciiTheme="majorHAnsi" w:eastAsia="Times New Roman" w:hAnsiTheme="majorHAnsi" w:cstheme="majorHAnsi"/>
                <w:color w:val="000000"/>
                <w:sz w:val="20"/>
                <w:szCs w:val="20"/>
                <w:lang w:eastAsia="en-GB"/>
              </w:rPr>
              <w:t>This concept involves understanding both the concepts and processes of multiplication and division.</w:t>
            </w:r>
          </w:p>
        </w:tc>
      </w:tr>
      <w:tr w:rsidR="00B57A8D" w:rsidRPr="0009152B" w:rsidTr="00B57A8D">
        <w:trPr>
          <w:trHeight w:val="682"/>
        </w:trPr>
        <w:tc>
          <w:tcPr>
            <w:tcW w:w="2972" w:type="dxa"/>
          </w:tcPr>
          <w:p w:rsidR="003339BF" w:rsidRPr="0009152B" w:rsidRDefault="003339BF" w:rsidP="003339BF">
            <w:pPr>
              <w:spacing w:after="100" w:afterAutospacing="1"/>
              <w:jc w:val="both"/>
              <w:rPr>
                <w:rFonts w:asciiTheme="majorHAnsi" w:eastAsia="Times New Roman" w:hAnsiTheme="majorHAnsi" w:cstheme="majorHAnsi"/>
                <w:sz w:val="20"/>
                <w:szCs w:val="20"/>
                <w:lang w:eastAsia="en-GB"/>
              </w:rPr>
            </w:pPr>
            <w:r w:rsidRPr="0009152B">
              <w:rPr>
                <w:rFonts w:asciiTheme="majorHAnsi" w:eastAsia="Times New Roman" w:hAnsiTheme="majorHAnsi" w:cstheme="majorHAnsi"/>
                <w:b/>
                <w:bCs/>
                <w:sz w:val="20"/>
                <w:szCs w:val="20"/>
                <w:lang w:eastAsia="en-GB"/>
              </w:rPr>
              <w:t>Use fractions</w:t>
            </w:r>
          </w:p>
          <w:p w:rsidR="00B57A8D" w:rsidRPr="0009152B" w:rsidRDefault="00B57A8D" w:rsidP="00166C18">
            <w:pPr>
              <w:autoSpaceDE w:val="0"/>
              <w:autoSpaceDN w:val="0"/>
              <w:adjustRightInd w:val="0"/>
              <w:jc w:val="both"/>
              <w:rPr>
                <w:rFonts w:asciiTheme="majorHAnsi" w:hAnsiTheme="majorHAnsi" w:cstheme="majorHAnsi"/>
                <w:b/>
                <w:sz w:val="20"/>
                <w:szCs w:val="20"/>
              </w:rPr>
            </w:pPr>
          </w:p>
        </w:tc>
        <w:tc>
          <w:tcPr>
            <w:tcW w:w="7798" w:type="dxa"/>
          </w:tcPr>
          <w:p w:rsidR="00B57A8D" w:rsidRPr="0009152B" w:rsidRDefault="003339BF" w:rsidP="00D67344">
            <w:pPr>
              <w:spacing w:after="100" w:afterAutospacing="1"/>
              <w:jc w:val="both"/>
              <w:rPr>
                <w:rFonts w:asciiTheme="majorHAnsi" w:eastAsia="Times New Roman" w:hAnsiTheme="majorHAnsi" w:cstheme="majorHAnsi"/>
                <w:color w:val="000000"/>
                <w:sz w:val="20"/>
                <w:szCs w:val="20"/>
                <w:lang w:eastAsia="en-GB"/>
              </w:rPr>
            </w:pPr>
            <w:r w:rsidRPr="0009152B">
              <w:rPr>
                <w:rFonts w:asciiTheme="majorHAnsi" w:eastAsia="Times New Roman" w:hAnsiTheme="majorHAnsi" w:cstheme="majorHAnsi"/>
                <w:color w:val="000000"/>
                <w:sz w:val="20"/>
                <w:szCs w:val="20"/>
                <w:lang w:eastAsia="en-GB"/>
              </w:rPr>
              <w:t>This concept involves understanding the concept of part and whole and ways of calculating using it.</w:t>
            </w:r>
          </w:p>
        </w:tc>
      </w:tr>
      <w:tr w:rsidR="00B57A8D" w:rsidRPr="0009152B" w:rsidTr="00B57A8D">
        <w:trPr>
          <w:trHeight w:val="639"/>
        </w:trPr>
        <w:tc>
          <w:tcPr>
            <w:tcW w:w="2972" w:type="dxa"/>
          </w:tcPr>
          <w:p w:rsidR="00B57A8D" w:rsidRPr="0009152B" w:rsidRDefault="003339BF" w:rsidP="00D67344">
            <w:pPr>
              <w:spacing w:after="100" w:afterAutospacing="1"/>
              <w:jc w:val="both"/>
              <w:rPr>
                <w:rFonts w:asciiTheme="majorHAnsi" w:eastAsia="Times New Roman" w:hAnsiTheme="majorHAnsi" w:cstheme="majorHAnsi"/>
                <w:sz w:val="20"/>
                <w:szCs w:val="20"/>
                <w:lang w:eastAsia="en-GB"/>
              </w:rPr>
            </w:pPr>
            <w:r w:rsidRPr="0009152B">
              <w:rPr>
                <w:rFonts w:asciiTheme="majorHAnsi" w:eastAsia="Times New Roman" w:hAnsiTheme="majorHAnsi" w:cstheme="majorHAnsi"/>
                <w:b/>
                <w:bCs/>
                <w:sz w:val="20"/>
                <w:szCs w:val="20"/>
                <w:lang w:eastAsia="en-GB"/>
              </w:rPr>
              <w:t>Understand the properties of shapes</w:t>
            </w:r>
          </w:p>
        </w:tc>
        <w:tc>
          <w:tcPr>
            <w:tcW w:w="7798" w:type="dxa"/>
          </w:tcPr>
          <w:p w:rsidR="00B57A8D" w:rsidRPr="0009152B" w:rsidRDefault="003339BF" w:rsidP="00D67344">
            <w:pPr>
              <w:spacing w:after="100" w:afterAutospacing="1"/>
              <w:jc w:val="both"/>
              <w:rPr>
                <w:rFonts w:asciiTheme="majorHAnsi" w:eastAsia="Times New Roman" w:hAnsiTheme="majorHAnsi" w:cstheme="majorHAnsi"/>
                <w:color w:val="000000"/>
                <w:sz w:val="20"/>
                <w:szCs w:val="20"/>
                <w:lang w:eastAsia="en-GB"/>
              </w:rPr>
            </w:pPr>
            <w:r w:rsidRPr="0009152B">
              <w:rPr>
                <w:rFonts w:asciiTheme="majorHAnsi" w:eastAsia="Times New Roman" w:hAnsiTheme="majorHAnsi" w:cstheme="majorHAnsi"/>
                <w:color w:val="000000"/>
                <w:sz w:val="20"/>
                <w:szCs w:val="20"/>
                <w:lang w:eastAsia="en-GB"/>
              </w:rPr>
              <w:t>This concept involves recognising the names and properties of geometric shapes and angles.</w:t>
            </w:r>
          </w:p>
        </w:tc>
      </w:tr>
      <w:tr w:rsidR="003339BF" w:rsidRPr="0009152B" w:rsidTr="00B57A8D">
        <w:trPr>
          <w:trHeight w:val="639"/>
        </w:trPr>
        <w:tc>
          <w:tcPr>
            <w:tcW w:w="2972" w:type="dxa"/>
          </w:tcPr>
          <w:p w:rsidR="003339BF" w:rsidRPr="0009152B" w:rsidRDefault="003339BF" w:rsidP="003339BF">
            <w:pPr>
              <w:spacing w:after="100" w:afterAutospacing="1"/>
              <w:jc w:val="both"/>
              <w:rPr>
                <w:rFonts w:asciiTheme="majorHAnsi" w:eastAsia="Times New Roman" w:hAnsiTheme="majorHAnsi" w:cstheme="majorHAnsi"/>
                <w:sz w:val="20"/>
                <w:szCs w:val="20"/>
                <w:lang w:eastAsia="en-GB"/>
              </w:rPr>
            </w:pPr>
            <w:r w:rsidRPr="0009152B">
              <w:rPr>
                <w:rFonts w:asciiTheme="majorHAnsi" w:eastAsia="Times New Roman" w:hAnsiTheme="majorHAnsi" w:cstheme="majorHAnsi"/>
                <w:b/>
                <w:bCs/>
                <w:sz w:val="20"/>
                <w:szCs w:val="20"/>
                <w:lang w:eastAsia="en-GB"/>
              </w:rPr>
              <w:t>Describe position, direction and movement</w:t>
            </w:r>
          </w:p>
        </w:tc>
        <w:tc>
          <w:tcPr>
            <w:tcW w:w="7798" w:type="dxa"/>
          </w:tcPr>
          <w:p w:rsidR="003339BF" w:rsidRPr="0009152B" w:rsidRDefault="003339BF" w:rsidP="003339BF">
            <w:pPr>
              <w:spacing w:after="100" w:afterAutospacing="1"/>
              <w:jc w:val="both"/>
              <w:rPr>
                <w:rFonts w:asciiTheme="majorHAnsi" w:eastAsia="Times New Roman" w:hAnsiTheme="majorHAnsi" w:cstheme="majorHAnsi"/>
                <w:color w:val="000000"/>
                <w:sz w:val="20"/>
                <w:szCs w:val="20"/>
                <w:lang w:eastAsia="en-GB"/>
              </w:rPr>
            </w:pPr>
            <w:r w:rsidRPr="0009152B">
              <w:rPr>
                <w:rFonts w:asciiTheme="majorHAnsi" w:eastAsia="Times New Roman" w:hAnsiTheme="majorHAnsi" w:cstheme="majorHAnsi"/>
                <w:color w:val="000000"/>
                <w:sz w:val="20"/>
                <w:szCs w:val="20"/>
                <w:lang w:eastAsia="en-GB"/>
              </w:rPr>
              <w:t>This concept involves recognising various types of mathematical movements.</w:t>
            </w:r>
          </w:p>
          <w:p w:rsidR="003339BF" w:rsidRPr="0009152B" w:rsidRDefault="003339BF" w:rsidP="003339BF">
            <w:pPr>
              <w:spacing w:after="100" w:afterAutospacing="1"/>
              <w:jc w:val="both"/>
              <w:rPr>
                <w:rFonts w:asciiTheme="majorHAnsi" w:eastAsia="Times New Roman" w:hAnsiTheme="majorHAnsi" w:cstheme="majorHAnsi"/>
                <w:color w:val="000000"/>
                <w:sz w:val="20"/>
                <w:szCs w:val="20"/>
                <w:lang w:eastAsia="en-GB"/>
              </w:rPr>
            </w:pPr>
          </w:p>
        </w:tc>
      </w:tr>
      <w:tr w:rsidR="003339BF" w:rsidRPr="0009152B" w:rsidTr="00B57A8D">
        <w:trPr>
          <w:trHeight w:val="639"/>
        </w:trPr>
        <w:tc>
          <w:tcPr>
            <w:tcW w:w="2972" w:type="dxa"/>
          </w:tcPr>
          <w:p w:rsidR="003339BF" w:rsidRPr="0009152B" w:rsidRDefault="003339BF" w:rsidP="003339BF">
            <w:pPr>
              <w:spacing w:after="100" w:afterAutospacing="1"/>
              <w:jc w:val="both"/>
              <w:rPr>
                <w:rFonts w:asciiTheme="majorHAnsi" w:eastAsia="Times New Roman" w:hAnsiTheme="majorHAnsi" w:cstheme="majorHAnsi"/>
                <w:sz w:val="20"/>
                <w:szCs w:val="20"/>
                <w:lang w:eastAsia="en-GB"/>
              </w:rPr>
            </w:pPr>
            <w:r w:rsidRPr="0009152B">
              <w:rPr>
                <w:rFonts w:asciiTheme="majorHAnsi" w:eastAsia="Times New Roman" w:hAnsiTheme="majorHAnsi" w:cstheme="majorHAnsi"/>
                <w:b/>
                <w:bCs/>
                <w:sz w:val="20"/>
                <w:szCs w:val="20"/>
                <w:lang w:eastAsia="en-GB"/>
              </w:rPr>
              <w:t>Use measures</w:t>
            </w:r>
          </w:p>
        </w:tc>
        <w:tc>
          <w:tcPr>
            <w:tcW w:w="7798" w:type="dxa"/>
          </w:tcPr>
          <w:p w:rsidR="003339BF" w:rsidRPr="0009152B" w:rsidRDefault="003339BF" w:rsidP="003339BF">
            <w:pPr>
              <w:spacing w:after="100" w:afterAutospacing="1"/>
              <w:jc w:val="both"/>
              <w:rPr>
                <w:rFonts w:asciiTheme="majorHAnsi" w:eastAsia="Times New Roman" w:hAnsiTheme="majorHAnsi" w:cstheme="majorHAnsi"/>
                <w:color w:val="000000"/>
                <w:sz w:val="20"/>
                <w:szCs w:val="20"/>
                <w:lang w:eastAsia="en-GB"/>
              </w:rPr>
            </w:pPr>
            <w:r w:rsidRPr="0009152B">
              <w:rPr>
                <w:rFonts w:asciiTheme="majorHAnsi" w:eastAsia="Times New Roman" w:hAnsiTheme="majorHAnsi" w:cstheme="majorHAnsi"/>
                <w:color w:val="000000"/>
                <w:sz w:val="20"/>
                <w:szCs w:val="20"/>
                <w:lang w:eastAsia="en-GB"/>
              </w:rPr>
              <w:t>This concept involves becoming familiar with a range of measures, devices used</w:t>
            </w:r>
            <w:r w:rsidR="00D67344" w:rsidRPr="0009152B">
              <w:rPr>
                <w:rFonts w:asciiTheme="majorHAnsi" w:eastAsia="Times New Roman" w:hAnsiTheme="majorHAnsi" w:cstheme="majorHAnsi"/>
                <w:color w:val="000000"/>
                <w:sz w:val="20"/>
                <w:szCs w:val="20"/>
                <w:lang w:eastAsia="en-GB"/>
              </w:rPr>
              <w:t xml:space="preserve"> for measuring and calculations</w:t>
            </w:r>
          </w:p>
        </w:tc>
      </w:tr>
      <w:tr w:rsidR="003339BF" w:rsidRPr="0009152B" w:rsidTr="00B57A8D">
        <w:trPr>
          <w:trHeight w:val="639"/>
        </w:trPr>
        <w:tc>
          <w:tcPr>
            <w:tcW w:w="2972" w:type="dxa"/>
          </w:tcPr>
          <w:p w:rsidR="003339BF" w:rsidRPr="0009152B" w:rsidRDefault="003339BF" w:rsidP="003339BF">
            <w:pPr>
              <w:spacing w:after="100" w:afterAutospacing="1"/>
              <w:jc w:val="both"/>
              <w:rPr>
                <w:rFonts w:asciiTheme="majorHAnsi" w:eastAsia="Times New Roman" w:hAnsiTheme="majorHAnsi" w:cstheme="majorHAnsi"/>
                <w:sz w:val="20"/>
                <w:szCs w:val="20"/>
                <w:lang w:eastAsia="en-GB"/>
              </w:rPr>
            </w:pPr>
            <w:r w:rsidRPr="0009152B">
              <w:rPr>
                <w:rFonts w:asciiTheme="majorHAnsi" w:eastAsia="Times New Roman" w:hAnsiTheme="majorHAnsi" w:cstheme="majorHAnsi"/>
                <w:b/>
                <w:bCs/>
                <w:sz w:val="20"/>
                <w:szCs w:val="20"/>
                <w:lang w:eastAsia="en-GB"/>
              </w:rPr>
              <w:t>Use statistics</w:t>
            </w:r>
          </w:p>
        </w:tc>
        <w:tc>
          <w:tcPr>
            <w:tcW w:w="7798" w:type="dxa"/>
          </w:tcPr>
          <w:p w:rsidR="003339BF" w:rsidRPr="0009152B" w:rsidRDefault="003339BF" w:rsidP="003339BF">
            <w:pPr>
              <w:spacing w:after="100" w:afterAutospacing="1"/>
              <w:jc w:val="both"/>
              <w:rPr>
                <w:rFonts w:asciiTheme="majorHAnsi" w:eastAsia="Times New Roman" w:hAnsiTheme="majorHAnsi" w:cstheme="majorHAnsi"/>
                <w:color w:val="000000"/>
                <w:sz w:val="20"/>
                <w:szCs w:val="20"/>
                <w:lang w:eastAsia="en-GB"/>
              </w:rPr>
            </w:pPr>
            <w:r w:rsidRPr="0009152B">
              <w:rPr>
                <w:rFonts w:asciiTheme="majorHAnsi" w:eastAsia="Times New Roman" w:hAnsiTheme="majorHAnsi" w:cstheme="majorHAnsi"/>
                <w:color w:val="000000"/>
                <w:sz w:val="20"/>
                <w:szCs w:val="20"/>
                <w:lang w:eastAsia="en-GB"/>
              </w:rPr>
              <w:t>This concept involves interpreting, manipulating and presenting data in various ways</w:t>
            </w:r>
          </w:p>
        </w:tc>
      </w:tr>
      <w:tr w:rsidR="003339BF" w:rsidRPr="0009152B" w:rsidTr="00B57A8D">
        <w:trPr>
          <w:trHeight w:val="639"/>
        </w:trPr>
        <w:tc>
          <w:tcPr>
            <w:tcW w:w="2972" w:type="dxa"/>
          </w:tcPr>
          <w:p w:rsidR="003339BF" w:rsidRPr="0009152B" w:rsidRDefault="003339BF" w:rsidP="003339BF">
            <w:pPr>
              <w:spacing w:after="100" w:afterAutospacing="1"/>
              <w:jc w:val="both"/>
              <w:rPr>
                <w:rFonts w:asciiTheme="majorHAnsi" w:eastAsia="Times New Roman" w:hAnsiTheme="majorHAnsi" w:cstheme="majorHAnsi"/>
                <w:sz w:val="20"/>
                <w:szCs w:val="20"/>
                <w:lang w:eastAsia="en-GB"/>
              </w:rPr>
            </w:pPr>
            <w:r w:rsidRPr="0009152B">
              <w:rPr>
                <w:rFonts w:asciiTheme="majorHAnsi" w:eastAsia="Times New Roman" w:hAnsiTheme="majorHAnsi" w:cstheme="majorHAnsi"/>
                <w:b/>
                <w:bCs/>
                <w:sz w:val="20"/>
                <w:szCs w:val="20"/>
                <w:lang w:eastAsia="en-GB"/>
              </w:rPr>
              <w:t>Use algebra</w:t>
            </w:r>
          </w:p>
        </w:tc>
        <w:tc>
          <w:tcPr>
            <w:tcW w:w="7798" w:type="dxa"/>
          </w:tcPr>
          <w:p w:rsidR="003339BF" w:rsidRPr="0009152B" w:rsidRDefault="003339BF" w:rsidP="00D67344">
            <w:pPr>
              <w:autoSpaceDE w:val="0"/>
              <w:autoSpaceDN w:val="0"/>
              <w:adjustRightInd w:val="0"/>
              <w:jc w:val="both"/>
              <w:rPr>
                <w:rFonts w:asciiTheme="majorHAnsi" w:hAnsiTheme="majorHAnsi" w:cstheme="majorHAnsi"/>
                <w:sz w:val="20"/>
                <w:szCs w:val="20"/>
              </w:rPr>
            </w:pPr>
            <w:r w:rsidRPr="0009152B">
              <w:rPr>
                <w:rFonts w:asciiTheme="majorHAnsi" w:eastAsia="Times New Roman" w:hAnsiTheme="majorHAnsi" w:cstheme="majorHAnsi"/>
                <w:color w:val="000000"/>
                <w:sz w:val="20"/>
                <w:szCs w:val="20"/>
                <w:lang w:eastAsia="en-GB"/>
              </w:rPr>
              <w:t>This concept involves recognising mathematical properties and relationships using symbolic representations.</w:t>
            </w:r>
          </w:p>
        </w:tc>
      </w:tr>
    </w:tbl>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p w:rsidR="001C1B91" w:rsidRPr="0009152B" w:rsidRDefault="001C1B91" w:rsidP="00166C18">
      <w:pPr>
        <w:autoSpaceDE w:val="0"/>
        <w:autoSpaceDN w:val="0"/>
        <w:adjustRightInd w:val="0"/>
        <w:spacing w:after="0" w:line="240" w:lineRule="auto"/>
        <w:jc w:val="both"/>
        <w:rPr>
          <w:rFonts w:asciiTheme="majorHAnsi" w:hAnsiTheme="majorHAnsi" w:cstheme="majorHAnsi"/>
          <w:b/>
          <w:color w:val="00B0F0"/>
          <w:sz w:val="20"/>
          <w:szCs w:val="20"/>
        </w:rPr>
      </w:pPr>
    </w:p>
    <w:sectPr w:rsidR="001C1B91" w:rsidRPr="0009152B" w:rsidSect="00254AE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3C" w:rsidRDefault="00987F3C" w:rsidP="006B79A9">
      <w:pPr>
        <w:spacing w:after="0" w:line="240" w:lineRule="auto"/>
      </w:pPr>
      <w:r>
        <w:separator/>
      </w:r>
    </w:p>
  </w:endnote>
  <w:endnote w:type="continuationSeparator" w:id="0">
    <w:p w:rsidR="00987F3C" w:rsidRDefault="00987F3C" w:rsidP="006B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952285"/>
      <w:docPartObj>
        <w:docPartGallery w:val="Page Numbers (Bottom of Page)"/>
        <w:docPartUnique/>
      </w:docPartObj>
    </w:sdtPr>
    <w:sdtEndPr>
      <w:rPr>
        <w:noProof/>
      </w:rPr>
    </w:sdtEndPr>
    <w:sdtContent>
      <w:p w:rsidR="00C3593C" w:rsidRDefault="00C3593C">
        <w:pPr>
          <w:pStyle w:val="Footer"/>
          <w:jc w:val="right"/>
        </w:pPr>
        <w:r>
          <w:fldChar w:fldCharType="begin"/>
        </w:r>
        <w:r>
          <w:instrText xml:space="preserve"> PAGE   \* MERGEFORMAT </w:instrText>
        </w:r>
        <w:r>
          <w:fldChar w:fldCharType="separate"/>
        </w:r>
        <w:r w:rsidR="0021424D">
          <w:rPr>
            <w:noProof/>
          </w:rPr>
          <w:t>7</w:t>
        </w:r>
        <w:r>
          <w:rPr>
            <w:noProof/>
          </w:rPr>
          <w:fldChar w:fldCharType="end"/>
        </w:r>
      </w:p>
    </w:sdtContent>
  </w:sdt>
  <w:p w:rsidR="00C3593C" w:rsidRDefault="00C3593C">
    <w:pPr>
      <w:pStyle w:val="Footer"/>
    </w:pPr>
  </w:p>
  <w:p w:rsidR="00C3593C" w:rsidRDefault="00C359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3C" w:rsidRDefault="00987F3C" w:rsidP="006B79A9">
      <w:pPr>
        <w:spacing w:after="0" w:line="240" w:lineRule="auto"/>
      </w:pPr>
      <w:r>
        <w:separator/>
      </w:r>
    </w:p>
  </w:footnote>
  <w:footnote w:type="continuationSeparator" w:id="0">
    <w:p w:rsidR="00987F3C" w:rsidRDefault="00987F3C" w:rsidP="006B7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D0"/>
    <w:multiLevelType w:val="hybridMultilevel"/>
    <w:tmpl w:val="8D76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258B6"/>
    <w:multiLevelType w:val="hybridMultilevel"/>
    <w:tmpl w:val="1C74F678"/>
    <w:lvl w:ilvl="0" w:tplc="D2EC4162">
      <w:start w:val="1"/>
      <w:numFmt w:val="bullet"/>
      <w:lvlText w:val="•"/>
      <w:lvlJc w:val="left"/>
      <w:pPr>
        <w:ind w:left="36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212B7"/>
    <w:multiLevelType w:val="hybridMultilevel"/>
    <w:tmpl w:val="5B14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30B8B"/>
    <w:multiLevelType w:val="hybridMultilevel"/>
    <w:tmpl w:val="6E30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F11D5"/>
    <w:multiLevelType w:val="hybridMultilevel"/>
    <w:tmpl w:val="A902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83F2C"/>
    <w:multiLevelType w:val="hybridMultilevel"/>
    <w:tmpl w:val="7ABAC3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E99448E"/>
    <w:multiLevelType w:val="multilevel"/>
    <w:tmpl w:val="8230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A3C08"/>
    <w:multiLevelType w:val="hybridMultilevel"/>
    <w:tmpl w:val="932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317E1"/>
    <w:multiLevelType w:val="multilevel"/>
    <w:tmpl w:val="8D0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E333F"/>
    <w:multiLevelType w:val="hybridMultilevel"/>
    <w:tmpl w:val="664A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A0442"/>
    <w:multiLevelType w:val="hybridMultilevel"/>
    <w:tmpl w:val="99CC9E6E"/>
    <w:lvl w:ilvl="0" w:tplc="A920C4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D93A9F"/>
    <w:multiLevelType w:val="hybridMultilevel"/>
    <w:tmpl w:val="356AA2B8"/>
    <w:lvl w:ilvl="0" w:tplc="D2EC4162">
      <w:start w:val="1"/>
      <w:numFmt w:val="bullet"/>
      <w:lvlText w:val="•"/>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15055"/>
    <w:multiLevelType w:val="hybridMultilevel"/>
    <w:tmpl w:val="1C184BC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1FE01F50"/>
    <w:multiLevelType w:val="hybridMultilevel"/>
    <w:tmpl w:val="D1EE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271F1"/>
    <w:multiLevelType w:val="hybridMultilevel"/>
    <w:tmpl w:val="04C6956A"/>
    <w:lvl w:ilvl="0" w:tplc="D2EC4162">
      <w:start w:val="1"/>
      <w:numFmt w:val="bullet"/>
      <w:lvlText w:val="•"/>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70293"/>
    <w:multiLevelType w:val="multilevel"/>
    <w:tmpl w:val="E356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93063B"/>
    <w:multiLevelType w:val="hybridMultilevel"/>
    <w:tmpl w:val="6C0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B613C"/>
    <w:multiLevelType w:val="hybridMultilevel"/>
    <w:tmpl w:val="E060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21158"/>
    <w:multiLevelType w:val="hybridMultilevel"/>
    <w:tmpl w:val="2BAC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04EBE"/>
    <w:multiLevelType w:val="multilevel"/>
    <w:tmpl w:val="188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3C7B49"/>
    <w:multiLevelType w:val="hybridMultilevel"/>
    <w:tmpl w:val="05CE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246AB"/>
    <w:multiLevelType w:val="hybridMultilevel"/>
    <w:tmpl w:val="4E94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516A7"/>
    <w:multiLevelType w:val="hybridMultilevel"/>
    <w:tmpl w:val="861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E6DFC"/>
    <w:multiLevelType w:val="multilevel"/>
    <w:tmpl w:val="4EA0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4152F"/>
    <w:multiLevelType w:val="hybridMultilevel"/>
    <w:tmpl w:val="9D88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FD292D"/>
    <w:multiLevelType w:val="hybridMultilevel"/>
    <w:tmpl w:val="B0D4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46084D"/>
    <w:multiLevelType w:val="hybridMultilevel"/>
    <w:tmpl w:val="3294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35BED"/>
    <w:multiLevelType w:val="hybridMultilevel"/>
    <w:tmpl w:val="B314BC62"/>
    <w:lvl w:ilvl="0" w:tplc="D2EC4162">
      <w:start w:val="1"/>
      <w:numFmt w:val="bullet"/>
      <w:lvlText w:val="•"/>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6057D3"/>
    <w:multiLevelType w:val="hybridMultilevel"/>
    <w:tmpl w:val="13F6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965EDB"/>
    <w:multiLevelType w:val="multilevel"/>
    <w:tmpl w:val="8CBC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FC33B4"/>
    <w:multiLevelType w:val="hybridMultilevel"/>
    <w:tmpl w:val="853A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A82CAB"/>
    <w:multiLevelType w:val="hybridMultilevel"/>
    <w:tmpl w:val="92FA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2F4350"/>
    <w:multiLevelType w:val="multilevel"/>
    <w:tmpl w:val="428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6130F"/>
    <w:multiLevelType w:val="hybridMultilevel"/>
    <w:tmpl w:val="95847E40"/>
    <w:lvl w:ilvl="0" w:tplc="D2EC4162">
      <w:start w:val="1"/>
      <w:numFmt w:val="bullet"/>
      <w:lvlText w:val="•"/>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F02557"/>
    <w:multiLevelType w:val="hybridMultilevel"/>
    <w:tmpl w:val="482A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244803"/>
    <w:multiLevelType w:val="hybridMultilevel"/>
    <w:tmpl w:val="B42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10683C"/>
    <w:multiLevelType w:val="hybridMultilevel"/>
    <w:tmpl w:val="3E96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C30EE3"/>
    <w:multiLevelType w:val="hybridMultilevel"/>
    <w:tmpl w:val="9FDC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31A66"/>
    <w:multiLevelType w:val="multilevel"/>
    <w:tmpl w:val="C5F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DC30D4"/>
    <w:multiLevelType w:val="hybridMultilevel"/>
    <w:tmpl w:val="DA10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2704A"/>
    <w:multiLevelType w:val="hybridMultilevel"/>
    <w:tmpl w:val="9C46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637711"/>
    <w:multiLevelType w:val="hybridMultilevel"/>
    <w:tmpl w:val="5816CF88"/>
    <w:lvl w:ilvl="0" w:tplc="D2EC4162">
      <w:start w:val="1"/>
      <w:numFmt w:val="bullet"/>
      <w:lvlText w:val="•"/>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DA7BBC"/>
    <w:multiLevelType w:val="hybridMultilevel"/>
    <w:tmpl w:val="32764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6A0579"/>
    <w:multiLevelType w:val="hybridMultilevel"/>
    <w:tmpl w:val="A074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97262E"/>
    <w:multiLevelType w:val="hybridMultilevel"/>
    <w:tmpl w:val="EB04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FF226F"/>
    <w:multiLevelType w:val="hybridMultilevel"/>
    <w:tmpl w:val="E800F2BE"/>
    <w:lvl w:ilvl="0" w:tplc="D2EC4162">
      <w:start w:val="1"/>
      <w:numFmt w:val="bullet"/>
      <w:lvlText w:val="•"/>
      <w:lvlJc w:val="left"/>
      <w:pPr>
        <w:ind w:left="720" w:hanging="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463A7E"/>
    <w:multiLevelType w:val="multilevel"/>
    <w:tmpl w:val="891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5C408A"/>
    <w:multiLevelType w:val="hybridMultilevel"/>
    <w:tmpl w:val="531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A76E4A"/>
    <w:multiLevelType w:val="hybridMultilevel"/>
    <w:tmpl w:val="CFC0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2"/>
  </w:num>
  <w:num w:numId="4">
    <w:abstractNumId w:val="4"/>
  </w:num>
  <w:num w:numId="5">
    <w:abstractNumId w:val="36"/>
  </w:num>
  <w:num w:numId="6">
    <w:abstractNumId w:val="48"/>
  </w:num>
  <w:num w:numId="7">
    <w:abstractNumId w:val="43"/>
  </w:num>
  <w:num w:numId="8">
    <w:abstractNumId w:val="3"/>
  </w:num>
  <w:num w:numId="9">
    <w:abstractNumId w:val="9"/>
  </w:num>
  <w:num w:numId="10">
    <w:abstractNumId w:val="22"/>
  </w:num>
  <w:num w:numId="11">
    <w:abstractNumId w:val="37"/>
  </w:num>
  <w:num w:numId="12">
    <w:abstractNumId w:val="2"/>
  </w:num>
  <w:num w:numId="13">
    <w:abstractNumId w:val="38"/>
  </w:num>
  <w:num w:numId="14">
    <w:abstractNumId w:val="23"/>
  </w:num>
  <w:num w:numId="15">
    <w:abstractNumId w:val="19"/>
  </w:num>
  <w:num w:numId="16">
    <w:abstractNumId w:val="46"/>
  </w:num>
  <w:num w:numId="17">
    <w:abstractNumId w:val="29"/>
  </w:num>
  <w:num w:numId="18">
    <w:abstractNumId w:val="6"/>
  </w:num>
  <w:num w:numId="19">
    <w:abstractNumId w:val="32"/>
  </w:num>
  <w:num w:numId="20">
    <w:abstractNumId w:val="15"/>
  </w:num>
  <w:num w:numId="21">
    <w:abstractNumId w:val="8"/>
  </w:num>
  <w:num w:numId="22">
    <w:abstractNumId w:val="5"/>
  </w:num>
  <w:num w:numId="23">
    <w:abstractNumId w:val="17"/>
  </w:num>
  <w:num w:numId="24">
    <w:abstractNumId w:val="40"/>
  </w:num>
  <w:num w:numId="25">
    <w:abstractNumId w:val="13"/>
  </w:num>
  <w:num w:numId="26">
    <w:abstractNumId w:val="25"/>
  </w:num>
  <w:num w:numId="27">
    <w:abstractNumId w:val="18"/>
  </w:num>
  <w:num w:numId="28">
    <w:abstractNumId w:val="24"/>
  </w:num>
  <w:num w:numId="29">
    <w:abstractNumId w:val="34"/>
  </w:num>
  <w:num w:numId="30">
    <w:abstractNumId w:val="44"/>
  </w:num>
  <w:num w:numId="31">
    <w:abstractNumId w:val="0"/>
  </w:num>
  <w:num w:numId="32">
    <w:abstractNumId w:val="16"/>
  </w:num>
  <w:num w:numId="33">
    <w:abstractNumId w:val="47"/>
  </w:num>
  <w:num w:numId="34">
    <w:abstractNumId w:val="39"/>
  </w:num>
  <w:num w:numId="35">
    <w:abstractNumId w:val="35"/>
  </w:num>
  <w:num w:numId="36">
    <w:abstractNumId w:val="20"/>
  </w:num>
  <w:num w:numId="37">
    <w:abstractNumId w:val="7"/>
  </w:num>
  <w:num w:numId="38">
    <w:abstractNumId w:val="31"/>
  </w:num>
  <w:num w:numId="39">
    <w:abstractNumId w:val="27"/>
  </w:num>
  <w:num w:numId="40">
    <w:abstractNumId w:val="41"/>
  </w:num>
  <w:num w:numId="41">
    <w:abstractNumId w:val="33"/>
  </w:num>
  <w:num w:numId="42">
    <w:abstractNumId w:val="45"/>
  </w:num>
  <w:num w:numId="43">
    <w:abstractNumId w:val="14"/>
  </w:num>
  <w:num w:numId="44">
    <w:abstractNumId w:val="11"/>
  </w:num>
  <w:num w:numId="45">
    <w:abstractNumId w:val="1"/>
  </w:num>
  <w:num w:numId="46">
    <w:abstractNumId w:val="10"/>
  </w:num>
  <w:num w:numId="47">
    <w:abstractNumId w:val="28"/>
  </w:num>
  <w:num w:numId="48">
    <w:abstractNumId w:val="3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73"/>
    <w:rsid w:val="000177DB"/>
    <w:rsid w:val="00022A93"/>
    <w:rsid w:val="00024823"/>
    <w:rsid w:val="00027533"/>
    <w:rsid w:val="00027D2C"/>
    <w:rsid w:val="000301DB"/>
    <w:rsid w:val="000554EC"/>
    <w:rsid w:val="0009152B"/>
    <w:rsid w:val="000B788C"/>
    <w:rsid w:val="00113F14"/>
    <w:rsid w:val="00117FD0"/>
    <w:rsid w:val="00127188"/>
    <w:rsid w:val="00134C1E"/>
    <w:rsid w:val="00154F9B"/>
    <w:rsid w:val="00166C18"/>
    <w:rsid w:val="001B2822"/>
    <w:rsid w:val="001C1B91"/>
    <w:rsid w:val="001C4C65"/>
    <w:rsid w:val="001F6310"/>
    <w:rsid w:val="0021261C"/>
    <w:rsid w:val="0021424D"/>
    <w:rsid w:val="00220AD6"/>
    <w:rsid w:val="0022723A"/>
    <w:rsid w:val="00254AEF"/>
    <w:rsid w:val="00254CE8"/>
    <w:rsid w:val="00257BC1"/>
    <w:rsid w:val="00265000"/>
    <w:rsid w:val="00290D81"/>
    <w:rsid w:val="00294A53"/>
    <w:rsid w:val="002B2C99"/>
    <w:rsid w:val="002C3AB6"/>
    <w:rsid w:val="0030000A"/>
    <w:rsid w:val="00300B8C"/>
    <w:rsid w:val="003067A9"/>
    <w:rsid w:val="003339BF"/>
    <w:rsid w:val="00353359"/>
    <w:rsid w:val="003B0F14"/>
    <w:rsid w:val="003F78DB"/>
    <w:rsid w:val="00407E83"/>
    <w:rsid w:val="0042127E"/>
    <w:rsid w:val="00422EF3"/>
    <w:rsid w:val="00424291"/>
    <w:rsid w:val="00441187"/>
    <w:rsid w:val="004876A6"/>
    <w:rsid w:val="00495457"/>
    <w:rsid w:val="004B5B73"/>
    <w:rsid w:val="00543A1D"/>
    <w:rsid w:val="00547F8B"/>
    <w:rsid w:val="0056628F"/>
    <w:rsid w:val="00590C81"/>
    <w:rsid w:val="00591B58"/>
    <w:rsid w:val="005F700B"/>
    <w:rsid w:val="00642EC3"/>
    <w:rsid w:val="006614F9"/>
    <w:rsid w:val="006874E6"/>
    <w:rsid w:val="0069328D"/>
    <w:rsid w:val="006A1189"/>
    <w:rsid w:val="006A1B58"/>
    <w:rsid w:val="006B4AB0"/>
    <w:rsid w:val="006B79A9"/>
    <w:rsid w:val="00710276"/>
    <w:rsid w:val="00721344"/>
    <w:rsid w:val="00721F00"/>
    <w:rsid w:val="00733129"/>
    <w:rsid w:val="007465C2"/>
    <w:rsid w:val="00761A70"/>
    <w:rsid w:val="007B58AB"/>
    <w:rsid w:val="007C282D"/>
    <w:rsid w:val="00831904"/>
    <w:rsid w:val="00856673"/>
    <w:rsid w:val="00870E6B"/>
    <w:rsid w:val="00952BDF"/>
    <w:rsid w:val="0096404A"/>
    <w:rsid w:val="00970858"/>
    <w:rsid w:val="00977C87"/>
    <w:rsid w:val="00987F3C"/>
    <w:rsid w:val="009974EC"/>
    <w:rsid w:val="009E4B3A"/>
    <w:rsid w:val="00A06C38"/>
    <w:rsid w:val="00A22A6A"/>
    <w:rsid w:val="00A31953"/>
    <w:rsid w:val="00A76952"/>
    <w:rsid w:val="00A951FF"/>
    <w:rsid w:val="00AC180F"/>
    <w:rsid w:val="00AD4135"/>
    <w:rsid w:val="00AE2D33"/>
    <w:rsid w:val="00AF31FA"/>
    <w:rsid w:val="00B47DCC"/>
    <w:rsid w:val="00B55A45"/>
    <w:rsid w:val="00B57A8D"/>
    <w:rsid w:val="00B80417"/>
    <w:rsid w:val="00B93B47"/>
    <w:rsid w:val="00BB1607"/>
    <w:rsid w:val="00BC70CD"/>
    <w:rsid w:val="00BE410E"/>
    <w:rsid w:val="00C0059E"/>
    <w:rsid w:val="00C219C6"/>
    <w:rsid w:val="00C3593C"/>
    <w:rsid w:val="00C41342"/>
    <w:rsid w:val="00C67288"/>
    <w:rsid w:val="00C81DED"/>
    <w:rsid w:val="00CD28EA"/>
    <w:rsid w:val="00CE4998"/>
    <w:rsid w:val="00D13DD2"/>
    <w:rsid w:val="00D36755"/>
    <w:rsid w:val="00D67344"/>
    <w:rsid w:val="00D74360"/>
    <w:rsid w:val="00D95FC6"/>
    <w:rsid w:val="00DB595F"/>
    <w:rsid w:val="00DE4D42"/>
    <w:rsid w:val="00DF17BB"/>
    <w:rsid w:val="00E012AC"/>
    <w:rsid w:val="00E067D9"/>
    <w:rsid w:val="00E14847"/>
    <w:rsid w:val="00E24C9F"/>
    <w:rsid w:val="00E631AD"/>
    <w:rsid w:val="00EB0904"/>
    <w:rsid w:val="00EB2967"/>
    <w:rsid w:val="00EB4349"/>
    <w:rsid w:val="00EB540F"/>
    <w:rsid w:val="00EB7A65"/>
    <w:rsid w:val="00ED002D"/>
    <w:rsid w:val="00EE07BA"/>
    <w:rsid w:val="00EE5B14"/>
    <w:rsid w:val="00F202CB"/>
    <w:rsid w:val="00F504AD"/>
    <w:rsid w:val="00F94F75"/>
    <w:rsid w:val="00FA38D5"/>
    <w:rsid w:val="00FB1840"/>
    <w:rsid w:val="00FC1912"/>
    <w:rsid w:val="00FF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620C5"/>
  <w15:chartTrackingRefBased/>
  <w15:docId w15:val="{A5BC62D3-8CF8-44F6-B890-5DD6A414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6B"/>
    <w:pPr>
      <w:ind w:left="720"/>
      <w:contextualSpacing/>
    </w:pPr>
  </w:style>
  <w:style w:type="paragraph" w:styleId="Header">
    <w:name w:val="header"/>
    <w:basedOn w:val="Normal"/>
    <w:link w:val="HeaderChar"/>
    <w:uiPriority w:val="99"/>
    <w:unhideWhenUsed/>
    <w:rsid w:val="006B7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9A9"/>
  </w:style>
  <w:style w:type="paragraph" w:styleId="Footer">
    <w:name w:val="footer"/>
    <w:basedOn w:val="Normal"/>
    <w:link w:val="FooterChar"/>
    <w:uiPriority w:val="99"/>
    <w:unhideWhenUsed/>
    <w:rsid w:val="006B7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9A9"/>
  </w:style>
  <w:style w:type="paragraph" w:customStyle="1" w:styleId="Default">
    <w:name w:val="Default"/>
    <w:rsid w:val="00EB7A65"/>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10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76"/>
    <w:rPr>
      <w:rFonts w:ascii="Segoe UI" w:hAnsi="Segoe UI" w:cs="Segoe UI"/>
      <w:sz w:val="18"/>
      <w:szCs w:val="18"/>
    </w:rPr>
  </w:style>
  <w:style w:type="character" w:styleId="Hyperlink">
    <w:name w:val="Hyperlink"/>
    <w:basedOn w:val="DefaultParagraphFont"/>
    <w:uiPriority w:val="99"/>
    <w:unhideWhenUsed/>
    <w:rsid w:val="00B80417"/>
    <w:rPr>
      <w:color w:val="0563C1" w:themeColor="hyperlink"/>
      <w:u w:val="single"/>
    </w:rPr>
  </w:style>
  <w:style w:type="character" w:styleId="Strong">
    <w:name w:val="Strong"/>
    <w:basedOn w:val="DefaultParagraphFont"/>
    <w:uiPriority w:val="22"/>
    <w:qFormat/>
    <w:rsid w:val="00733129"/>
    <w:rPr>
      <w:b/>
      <w:bCs/>
    </w:rPr>
  </w:style>
  <w:style w:type="paragraph" w:styleId="NormalWeb">
    <w:name w:val="Normal (Web)"/>
    <w:basedOn w:val="Normal"/>
    <w:uiPriority w:val="99"/>
    <w:unhideWhenUsed/>
    <w:rsid w:val="00AE2D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D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552">
      <w:bodyDiv w:val="1"/>
      <w:marLeft w:val="0"/>
      <w:marRight w:val="0"/>
      <w:marTop w:val="0"/>
      <w:marBottom w:val="0"/>
      <w:divBdr>
        <w:top w:val="none" w:sz="0" w:space="0" w:color="auto"/>
        <w:left w:val="none" w:sz="0" w:space="0" w:color="auto"/>
        <w:bottom w:val="none" w:sz="0" w:space="0" w:color="auto"/>
        <w:right w:val="none" w:sz="0" w:space="0" w:color="auto"/>
      </w:divBdr>
    </w:div>
    <w:div w:id="83303088">
      <w:bodyDiv w:val="1"/>
      <w:marLeft w:val="0"/>
      <w:marRight w:val="0"/>
      <w:marTop w:val="0"/>
      <w:marBottom w:val="0"/>
      <w:divBdr>
        <w:top w:val="none" w:sz="0" w:space="0" w:color="auto"/>
        <w:left w:val="none" w:sz="0" w:space="0" w:color="auto"/>
        <w:bottom w:val="none" w:sz="0" w:space="0" w:color="auto"/>
        <w:right w:val="none" w:sz="0" w:space="0" w:color="auto"/>
      </w:divBdr>
    </w:div>
    <w:div w:id="329717300">
      <w:bodyDiv w:val="1"/>
      <w:marLeft w:val="0"/>
      <w:marRight w:val="0"/>
      <w:marTop w:val="0"/>
      <w:marBottom w:val="0"/>
      <w:divBdr>
        <w:top w:val="none" w:sz="0" w:space="0" w:color="auto"/>
        <w:left w:val="none" w:sz="0" w:space="0" w:color="auto"/>
        <w:bottom w:val="none" w:sz="0" w:space="0" w:color="auto"/>
        <w:right w:val="none" w:sz="0" w:space="0" w:color="auto"/>
      </w:divBdr>
      <w:divsChild>
        <w:div w:id="103809578">
          <w:marLeft w:val="0"/>
          <w:marRight w:val="0"/>
          <w:marTop w:val="0"/>
          <w:marBottom w:val="0"/>
          <w:divBdr>
            <w:top w:val="none" w:sz="0" w:space="0" w:color="auto"/>
            <w:left w:val="none" w:sz="0" w:space="0" w:color="auto"/>
            <w:bottom w:val="none" w:sz="0" w:space="0" w:color="auto"/>
            <w:right w:val="none" w:sz="0" w:space="0" w:color="auto"/>
          </w:divBdr>
        </w:div>
      </w:divsChild>
    </w:div>
    <w:div w:id="403183391">
      <w:bodyDiv w:val="1"/>
      <w:marLeft w:val="0"/>
      <w:marRight w:val="0"/>
      <w:marTop w:val="0"/>
      <w:marBottom w:val="0"/>
      <w:divBdr>
        <w:top w:val="none" w:sz="0" w:space="0" w:color="auto"/>
        <w:left w:val="none" w:sz="0" w:space="0" w:color="auto"/>
        <w:bottom w:val="none" w:sz="0" w:space="0" w:color="auto"/>
        <w:right w:val="none" w:sz="0" w:space="0" w:color="auto"/>
      </w:divBdr>
    </w:div>
    <w:div w:id="412623319">
      <w:bodyDiv w:val="1"/>
      <w:marLeft w:val="0"/>
      <w:marRight w:val="0"/>
      <w:marTop w:val="0"/>
      <w:marBottom w:val="0"/>
      <w:divBdr>
        <w:top w:val="none" w:sz="0" w:space="0" w:color="auto"/>
        <w:left w:val="none" w:sz="0" w:space="0" w:color="auto"/>
        <w:bottom w:val="none" w:sz="0" w:space="0" w:color="auto"/>
        <w:right w:val="none" w:sz="0" w:space="0" w:color="auto"/>
      </w:divBdr>
      <w:divsChild>
        <w:div w:id="566695758">
          <w:marLeft w:val="0"/>
          <w:marRight w:val="0"/>
          <w:marTop w:val="0"/>
          <w:marBottom w:val="0"/>
          <w:divBdr>
            <w:top w:val="none" w:sz="0" w:space="0" w:color="auto"/>
            <w:left w:val="none" w:sz="0" w:space="0" w:color="auto"/>
            <w:bottom w:val="none" w:sz="0" w:space="0" w:color="auto"/>
            <w:right w:val="none" w:sz="0" w:space="0" w:color="auto"/>
          </w:divBdr>
        </w:div>
      </w:divsChild>
    </w:div>
    <w:div w:id="507717507">
      <w:bodyDiv w:val="1"/>
      <w:marLeft w:val="0"/>
      <w:marRight w:val="0"/>
      <w:marTop w:val="0"/>
      <w:marBottom w:val="0"/>
      <w:divBdr>
        <w:top w:val="none" w:sz="0" w:space="0" w:color="auto"/>
        <w:left w:val="none" w:sz="0" w:space="0" w:color="auto"/>
        <w:bottom w:val="none" w:sz="0" w:space="0" w:color="auto"/>
        <w:right w:val="none" w:sz="0" w:space="0" w:color="auto"/>
      </w:divBdr>
    </w:div>
    <w:div w:id="764571759">
      <w:bodyDiv w:val="1"/>
      <w:marLeft w:val="0"/>
      <w:marRight w:val="0"/>
      <w:marTop w:val="0"/>
      <w:marBottom w:val="0"/>
      <w:divBdr>
        <w:top w:val="none" w:sz="0" w:space="0" w:color="auto"/>
        <w:left w:val="none" w:sz="0" w:space="0" w:color="auto"/>
        <w:bottom w:val="none" w:sz="0" w:space="0" w:color="auto"/>
        <w:right w:val="none" w:sz="0" w:space="0" w:color="auto"/>
      </w:divBdr>
    </w:div>
    <w:div w:id="786629624">
      <w:bodyDiv w:val="1"/>
      <w:marLeft w:val="0"/>
      <w:marRight w:val="0"/>
      <w:marTop w:val="0"/>
      <w:marBottom w:val="0"/>
      <w:divBdr>
        <w:top w:val="none" w:sz="0" w:space="0" w:color="auto"/>
        <w:left w:val="none" w:sz="0" w:space="0" w:color="auto"/>
        <w:bottom w:val="none" w:sz="0" w:space="0" w:color="auto"/>
        <w:right w:val="none" w:sz="0" w:space="0" w:color="auto"/>
      </w:divBdr>
    </w:div>
    <w:div w:id="788158677">
      <w:bodyDiv w:val="1"/>
      <w:marLeft w:val="0"/>
      <w:marRight w:val="0"/>
      <w:marTop w:val="0"/>
      <w:marBottom w:val="0"/>
      <w:divBdr>
        <w:top w:val="none" w:sz="0" w:space="0" w:color="auto"/>
        <w:left w:val="none" w:sz="0" w:space="0" w:color="auto"/>
        <w:bottom w:val="none" w:sz="0" w:space="0" w:color="auto"/>
        <w:right w:val="none" w:sz="0" w:space="0" w:color="auto"/>
      </w:divBdr>
    </w:div>
    <w:div w:id="1050688881">
      <w:bodyDiv w:val="1"/>
      <w:marLeft w:val="0"/>
      <w:marRight w:val="0"/>
      <w:marTop w:val="0"/>
      <w:marBottom w:val="0"/>
      <w:divBdr>
        <w:top w:val="none" w:sz="0" w:space="0" w:color="auto"/>
        <w:left w:val="none" w:sz="0" w:space="0" w:color="auto"/>
        <w:bottom w:val="none" w:sz="0" w:space="0" w:color="auto"/>
        <w:right w:val="none" w:sz="0" w:space="0" w:color="auto"/>
      </w:divBdr>
      <w:divsChild>
        <w:div w:id="2090467883">
          <w:marLeft w:val="0"/>
          <w:marRight w:val="0"/>
          <w:marTop w:val="0"/>
          <w:marBottom w:val="0"/>
          <w:divBdr>
            <w:top w:val="none" w:sz="0" w:space="0" w:color="auto"/>
            <w:left w:val="none" w:sz="0" w:space="0" w:color="auto"/>
            <w:bottom w:val="none" w:sz="0" w:space="0" w:color="auto"/>
            <w:right w:val="none" w:sz="0" w:space="0" w:color="auto"/>
          </w:divBdr>
        </w:div>
        <w:div w:id="822963412">
          <w:marLeft w:val="0"/>
          <w:marRight w:val="0"/>
          <w:marTop w:val="0"/>
          <w:marBottom w:val="0"/>
          <w:divBdr>
            <w:top w:val="none" w:sz="0" w:space="0" w:color="auto"/>
            <w:left w:val="none" w:sz="0" w:space="0" w:color="auto"/>
            <w:bottom w:val="none" w:sz="0" w:space="0" w:color="auto"/>
            <w:right w:val="none" w:sz="0" w:space="0" w:color="auto"/>
          </w:divBdr>
        </w:div>
        <w:div w:id="1208637863">
          <w:marLeft w:val="0"/>
          <w:marRight w:val="0"/>
          <w:marTop w:val="0"/>
          <w:marBottom w:val="0"/>
          <w:divBdr>
            <w:top w:val="none" w:sz="0" w:space="0" w:color="auto"/>
            <w:left w:val="none" w:sz="0" w:space="0" w:color="auto"/>
            <w:bottom w:val="none" w:sz="0" w:space="0" w:color="auto"/>
            <w:right w:val="none" w:sz="0" w:space="0" w:color="auto"/>
          </w:divBdr>
        </w:div>
        <w:div w:id="668489098">
          <w:marLeft w:val="0"/>
          <w:marRight w:val="0"/>
          <w:marTop w:val="0"/>
          <w:marBottom w:val="0"/>
          <w:divBdr>
            <w:top w:val="none" w:sz="0" w:space="0" w:color="auto"/>
            <w:left w:val="none" w:sz="0" w:space="0" w:color="auto"/>
            <w:bottom w:val="none" w:sz="0" w:space="0" w:color="auto"/>
            <w:right w:val="none" w:sz="0" w:space="0" w:color="auto"/>
          </w:divBdr>
        </w:div>
        <w:div w:id="1702247959">
          <w:marLeft w:val="0"/>
          <w:marRight w:val="0"/>
          <w:marTop w:val="0"/>
          <w:marBottom w:val="0"/>
          <w:divBdr>
            <w:top w:val="none" w:sz="0" w:space="0" w:color="auto"/>
            <w:left w:val="none" w:sz="0" w:space="0" w:color="auto"/>
            <w:bottom w:val="none" w:sz="0" w:space="0" w:color="auto"/>
            <w:right w:val="none" w:sz="0" w:space="0" w:color="auto"/>
          </w:divBdr>
        </w:div>
        <w:div w:id="1290090532">
          <w:marLeft w:val="0"/>
          <w:marRight w:val="0"/>
          <w:marTop w:val="0"/>
          <w:marBottom w:val="0"/>
          <w:divBdr>
            <w:top w:val="none" w:sz="0" w:space="0" w:color="auto"/>
            <w:left w:val="none" w:sz="0" w:space="0" w:color="auto"/>
            <w:bottom w:val="none" w:sz="0" w:space="0" w:color="auto"/>
            <w:right w:val="none" w:sz="0" w:space="0" w:color="auto"/>
          </w:divBdr>
        </w:div>
        <w:div w:id="1970627952">
          <w:marLeft w:val="0"/>
          <w:marRight w:val="0"/>
          <w:marTop w:val="0"/>
          <w:marBottom w:val="0"/>
          <w:divBdr>
            <w:top w:val="none" w:sz="0" w:space="0" w:color="auto"/>
            <w:left w:val="none" w:sz="0" w:space="0" w:color="auto"/>
            <w:bottom w:val="none" w:sz="0" w:space="0" w:color="auto"/>
            <w:right w:val="none" w:sz="0" w:space="0" w:color="auto"/>
          </w:divBdr>
        </w:div>
        <w:div w:id="201946935">
          <w:marLeft w:val="0"/>
          <w:marRight w:val="0"/>
          <w:marTop w:val="0"/>
          <w:marBottom w:val="0"/>
          <w:divBdr>
            <w:top w:val="none" w:sz="0" w:space="0" w:color="auto"/>
            <w:left w:val="none" w:sz="0" w:space="0" w:color="auto"/>
            <w:bottom w:val="none" w:sz="0" w:space="0" w:color="auto"/>
            <w:right w:val="none" w:sz="0" w:space="0" w:color="auto"/>
          </w:divBdr>
        </w:div>
        <w:div w:id="73629476">
          <w:marLeft w:val="0"/>
          <w:marRight w:val="0"/>
          <w:marTop w:val="0"/>
          <w:marBottom w:val="0"/>
          <w:divBdr>
            <w:top w:val="none" w:sz="0" w:space="0" w:color="auto"/>
            <w:left w:val="none" w:sz="0" w:space="0" w:color="auto"/>
            <w:bottom w:val="none" w:sz="0" w:space="0" w:color="auto"/>
            <w:right w:val="none" w:sz="0" w:space="0" w:color="auto"/>
          </w:divBdr>
        </w:div>
      </w:divsChild>
    </w:div>
    <w:div w:id="1055934793">
      <w:bodyDiv w:val="1"/>
      <w:marLeft w:val="0"/>
      <w:marRight w:val="0"/>
      <w:marTop w:val="0"/>
      <w:marBottom w:val="0"/>
      <w:divBdr>
        <w:top w:val="none" w:sz="0" w:space="0" w:color="auto"/>
        <w:left w:val="none" w:sz="0" w:space="0" w:color="auto"/>
        <w:bottom w:val="none" w:sz="0" w:space="0" w:color="auto"/>
        <w:right w:val="none" w:sz="0" w:space="0" w:color="auto"/>
      </w:divBdr>
      <w:divsChild>
        <w:div w:id="2142309622">
          <w:marLeft w:val="0"/>
          <w:marRight w:val="0"/>
          <w:marTop w:val="0"/>
          <w:marBottom w:val="0"/>
          <w:divBdr>
            <w:top w:val="none" w:sz="0" w:space="0" w:color="auto"/>
            <w:left w:val="none" w:sz="0" w:space="0" w:color="auto"/>
            <w:bottom w:val="none" w:sz="0" w:space="0" w:color="auto"/>
            <w:right w:val="none" w:sz="0" w:space="0" w:color="auto"/>
          </w:divBdr>
        </w:div>
      </w:divsChild>
    </w:div>
    <w:div w:id="1160778997">
      <w:bodyDiv w:val="1"/>
      <w:marLeft w:val="0"/>
      <w:marRight w:val="0"/>
      <w:marTop w:val="0"/>
      <w:marBottom w:val="0"/>
      <w:divBdr>
        <w:top w:val="none" w:sz="0" w:space="0" w:color="auto"/>
        <w:left w:val="none" w:sz="0" w:space="0" w:color="auto"/>
        <w:bottom w:val="none" w:sz="0" w:space="0" w:color="auto"/>
        <w:right w:val="none" w:sz="0" w:space="0" w:color="auto"/>
      </w:divBdr>
    </w:div>
    <w:div w:id="1222714403">
      <w:bodyDiv w:val="1"/>
      <w:marLeft w:val="0"/>
      <w:marRight w:val="0"/>
      <w:marTop w:val="0"/>
      <w:marBottom w:val="0"/>
      <w:divBdr>
        <w:top w:val="none" w:sz="0" w:space="0" w:color="auto"/>
        <w:left w:val="none" w:sz="0" w:space="0" w:color="auto"/>
        <w:bottom w:val="none" w:sz="0" w:space="0" w:color="auto"/>
        <w:right w:val="none" w:sz="0" w:space="0" w:color="auto"/>
      </w:divBdr>
    </w:div>
    <w:div w:id="1243830026">
      <w:bodyDiv w:val="1"/>
      <w:marLeft w:val="0"/>
      <w:marRight w:val="0"/>
      <w:marTop w:val="0"/>
      <w:marBottom w:val="0"/>
      <w:divBdr>
        <w:top w:val="none" w:sz="0" w:space="0" w:color="auto"/>
        <w:left w:val="none" w:sz="0" w:space="0" w:color="auto"/>
        <w:bottom w:val="none" w:sz="0" w:space="0" w:color="auto"/>
        <w:right w:val="none" w:sz="0" w:space="0" w:color="auto"/>
      </w:divBdr>
    </w:div>
    <w:div w:id="1260989712">
      <w:bodyDiv w:val="1"/>
      <w:marLeft w:val="0"/>
      <w:marRight w:val="0"/>
      <w:marTop w:val="0"/>
      <w:marBottom w:val="0"/>
      <w:divBdr>
        <w:top w:val="none" w:sz="0" w:space="0" w:color="auto"/>
        <w:left w:val="none" w:sz="0" w:space="0" w:color="auto"/>
        <w:bottom w:val="none" w:sz="0" w:space="0" w:color="auto"/>
        <w:right w:val="none" w:sz="0" w:space="0" w:color="auto"/>
      </w:divBdr>
    </w:div>
    <w:div w:id="1406143939">
      <w:bodyDiv w:val="1"/>
      <w:marLeft w:val="0"/>
      <w:marRight w:val="0"/>
      <w:marTop w:val="0"/>
      <w:marBottom w:val="0"/>
      <w:divBdr>
        <w:top w:val="none" w:sz="0" w:space="0" w:color="auto"/>
        <w:left w:val="none" w:sz="0" w:space="0" w:color="auto"/>
        <w:bottom w:val="none" w:sz="0" w:space="0" w:color="auto"/>
        <w:right w:val="none" w:sz="0" w:space="0" w:color="auto"/>
      </w:divBdr>
    </w:div>
    <w:div w:id="1438987973">
      <w:bodyDiv w:val="1"/>
      <w:marLeft w:val="0"/>
      <w:marRight w:val="0"/>
      <w:marTop w:val="0"/>
      <w:marBottom w:val="0"/>
      <w:divBdr>
        <w:top w:val="none" w:sz="0" w:space="0" w:color="auto"/>
        <w:left w:val="none" w:sz="0" w:space="0" w:color="auto"/>
        <w:bottom w:val="none" w:sz="0" w:space="0" w:color="auto"/>
        <w:right w:val="none" w:sz="0" w:space="0" w:color="auto"/>
      </w:divBdr>
      <w:divsChild>
        <w:div w:id="1053695667">
          <w:marLeft w:val="0"/>
          <w:marRight w:val="0"/>
          <w:marTop w:val="0"/>
          <w:marBottom w:val="0"/>
          <w:divBdr>
            <w:top w:val="none" w:sz="0" w:space="0" w:color="auto"/>
            <w:left w:val="none" w:sz="0" w:space="0" w:color="auto"/>
            <w:bottom w:val="none" w:sz="0" w:space="0" w:color="auto"/>
            <w:right w:val="none" w:sz="0" w:space="0" w:color="auto"/>
          </w:divBdr>
        </w:div>
      </w:divsChild>
    </w:div>
    <w:div w:id="1490095963">
      <w:bodyDiv w:val="1"/>
      <w:marLeft w:val="0"/>
      <w:marRight w:val="0"/>
      <w:marTop w:val="0"/>
      <w:marBottom w:val="0"/>
      <w:divBdr>
        <w:top w:val="none" w:sz="0" w:space="0" w:color="auto"/>
        <w:left w:val="none" w:sz="0" w:space="0" w:color="auto"/>
        <w:bottom w:val="none" w:sz="0" w:space="0" w:color="auto"/>
        <w:right w:val="none" w:sz="0" w:space="0" w:color="auto"/>
      </w:divBdr>
    </w:div>
    <w:div w:id="1557468957">
      <w:bodyDiv w:val="1"/>
      <w:marLeft w:val="0"/>
      <w:marRight w:val="0"/>
      <w:marTop w:val="0"/>
      <w:marBottom w:val="0"/>
      <w:divBdr>
        <w:top w:val="none" w:sz="0" w:space="0" w:color="auto"/>
        <w:left w:val="none" w:sz="0" w:space="0" w:color="auto"/>
        <w:bottom w:val="none" w:sz="0" w:space="0" w:color="auto"/>
        <w:right w:val="none" w:sz="0" w:space="0" w:color="auto"/>
      </w:divBdr>
    </w:div>
    <w:div w:id="1570730023">
      <w:bodyDiv w:val="1"/>
      <w:marLeft w:val="0"/>
      <w:marRight w:val="0"/>
      <w:marTop w:val="0"/>
      <w:marBottom w:val="0"/>
      <w:divBdr>
        <w:top w:val="none" w:sz="0" w:space="0" w:color="auto"/>
        <w:left w:val="none" w:sz="0" w:space="0" w:color="auto"/>
        <w:bottom w:val="none" w:sz="0" w:space="0" w:color="auto"/>
        <w:right w:val="none" w:sz="0" w:space="0" w:color="auto"/>
      </w:divBdr>
    </w:div>
    <w:div w:id="1609390134">
      <w:bodyDiv w:val="1"/>
      <w:marLeft w:val="0"/>
      <w:marRight w:val="0"/>
      <w:marTop w:val="0"/>
      <w:marBottom w:val="0"/>
      <w:divBdr>
        <w:top w:val="none" w:sz="0" w:space="0" w:color="auto"/>
        <w:left w:val="none" w:sz="0" w:space="0" w:color="auto"/>
        <w:bottom w:val="none" w:sz="0" w:space="0" w:color="auto"/>
        <w:right w:val="none" w:sz="0" w:space="0" w:color="auto"/>
      </w:divBdr>
    </w:div>
    <w:div w:id="1654869775">
      <w:bodyDiv w:val="1"/>
      <w:marLeft w:val="0"/>
      <w:marRight w:val="0"/>
      <w:marTop w:val="0"/>
      <w:marBottom w:val="0"/>
      <w:divBdr>
        <w:top w:val="none" w:sz="0" w:space="0" w:color="auto"/>
        <w:left w:val="none" w:sz="0" w:space="0" w:color="auto"/>
        <w:bottom w:val="none" w:sz="0" w:space="0" w:color="auto"/>
        <w:right w:val="none" w:sz="0" w:space="0" w:color="auto"/>
      </w:divBdr>
      <w:divsChild>
        <w:div w:id="1360857371">
          <w:marLeft w:val="0"/>
          <w:marRight w:val="0"/>
          <w:marTop w:val="0"/>
          <w:marBottom w:val="0"/>
          <w:divBdr>
            <w:top w:val="none" w:sz="0" w:space="0" w:color="auto"/>
            <w:left w:val="none" w:sz="0" w:space="0" w:color="auto"/>
            <w:bottom w:val="none" w:sz="0" w:space="0" w:color="auto"/>
            <w:right w:val="none" w:sz="0" w:space="0" w:color="auto"/>
          </w:divBdr>
          <w:divsChild>
            <w:div w:id="819730811">
              <w:marLeft w:val="0"/>
              <w:marRight w:val="0"/>
              <w:marTop w:val="0"/>
              <w:marBottom w:val="0"/>
              <w:divBdr>
                <w:top w:val="none" w:sz="0" w:space="0" w:color="auto"/>
                <w:left w:val="none" w:sz="0" w:space="0" w:color="auto"/>
                <w:bottom w:val="none" w:sz="0" w:space="0" w:color="auto"/>
                <w:right w:val="none" w:sz="0" w:space="0" w:color="auto"/>
              </w:divBdr>
            </w:div>
            <w:div w:id="469713973">
              <w:marLeft w:val="300"/>
              <w:marRight w:val="0"/>
              <w:marTop w:val="0"/>
              <w:marBottom w:val="0"/>
              <w:divBdr>
                <w:top w:val="none" w:sz="0" w:space="0" w:color="auto"/>
                <w:left w:val="none" w:sz="0" w:space="0" w:color="auto"/>
                <w:bottom w:val="none" w:sz="0" w:space="0" w:color="auto"/>
                <w:right w:val="none" w:sz="0" w:space="0" w:color="auto"/>
              </w:divBdr>
            </w:div>
            <w:div w:id="1360357250">
              <w:marLeft w:val="300"/>
              <w:marRight w:val="0"/>
              <w:marTop w:val="0"/>
              <w:marBottom w:val="0"/>
              <w:divBdr>
                <w:top w:val="none" w:sz="0" w:space="0" w:color="auto"/>
                <w:left w:val="none" w:sz="0" w:space="0" w:color="auto"/>
                <w:bottom w:val="none" w:sz="0" w:space="0" w:color="auto"/>
                <w:right w:val="none" w:sz="0" w:space="0" w:color="auto"/>
              </w:divBdr>
            </w:div>
            <w:div w:id="93018601">
              <w:marLeft w:val="0"/>
              <w:marRight w:val="0"/>
              <w:marTop w:val="0"/>
              <w:marBottom w:val="0"/>
              <w:divBdr>
                <w:top w:val="none" w:sz="0" w:space="0" w:color="auto"/>
                <w:left w:val="none" w:sz="0" w:space="0" w:color="auto"/>
                <w:bottom w:val="none" w:sz="0" w:space="0" w:color="auto"/>
                <w:right w:val="none" w:sz="0" w:space="0" w:color="auto"/>
              </w:divBdr>
            </w:div>
            <w:div w:id="1962297662">
              <w:marLeft w:val="60"/>
              <w:marRight w:val="0"/>
              <w:marTop w:val="0"/>
              <w:marBottom w:val="0"/>
              <w:divBdr>
                <w:top w:val="none" w:sz="0" w:space="0" w:color="auto"/>
                <w:left w:val="none" w:sz="0" w:space="0" w:color="auto"/>
                <w:bottom w:val="none" w:sz="0" w:space="0" w:color="auto"/>
                <w:right w:val="none" w:sz="0" w:space="0" w:color="auto"/>
              </w:divBdr>
            </w:div>
          </w:divsChild>
        </w:div>
        <w:div w:id="131682272">
          <w:marLeft w:val="0"/>
          <w:marRight w:val="0"/>
          <w:marTop w:val="0"/>
          <w:marBottom w:val="0"/>
          <w:divBdr>
            <w:top w:val="none" w:sz="0" w:space="0" w:color="auto"/>
            <w:left w:val="none" w:sz="0" w:space="0" w:color="auto"/>
            <w:bottom w:val="none" w:sz="0" w:space="0" w:color="auto"/>
            <w:right w:val="none" w:sz="0" w:space="0" w:color="auto"/>
          </w:divBdr>
          <w:divsChild>
            <w:div w:id="2054690074">
              <w:marLeft w:val="0"/>
              <w:marRight w:val="0"/>
              <w:marTop w:val="120"/>
              <w:marBottom w:val="0"/>
              <w:divBdr>
                <w:top w:val="none" w:sz="0" w:space="0" w:color="auto"/>
                <w:left w:val="none" w:sz="0" w:space="0" w:color="auto"/>
                <w:bottom w:val="none" w:sz="0" w:space="0" w:color="auto"/>
                <w:right w:val="none" w:sz="0" w:space="0" w:color="auto"/>
              </w:divBdr>
              <w:divsChild>
                <w:div w:id="1661076336">
                  <w:marLeft w:val="0"/>
                  <w:marRight w:val="0"/>
                  <w:marTop w:val="0"/>
                  <w:marBottom w:val="0"/>
                  <w:divBdr>
                    <w:top w:val="none" w:sz="0" w:space="0" w:color="auto"/>
                    <w:left w:val="none" w:sz="0" w:space="0" w:color="auto"/>
                    <w:bottom w:val="none" w:sz="0" w:space="0" w:color="auto"/>
                    <w:right w:val="none" w:sz="0" w:space="0" w:color="auto"/>
                  </w:divBdr>
                  <w:divsChild>
                    <w:div w:id="12284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3890">
      <w:bodyDiv w:val="1"/>
      <w:marLeft w:val="0"/>
      <w:marRight w:val="0"/>
      <w:marTop w:val="0"/>
      <w:marBottom w:val="0"/>
      <w:divBdr>
        <w:top w:val="none" w:sz="0" w:space="0" w:color="auto"/>
        <w:left w:val="none" w:sz="0" w:space="0" w:color="auto"/>
        <w:bottom w:val="none" w:sz="0" w:space="0" w:color="auto"/>
        <w:right w:val="none" w:sz="0" w:space="0" w:color="auto"/>
      </w:divBdr>
    </w:div>
    <w:div w:id="1802574332">
      <w:bodyDiv w:val="1"/>
      <w:marLeft w:val="0"/>
      <w:marRight w:val="0"/>
      <w:marTop w:val="0"/>
      <w:marBottom w:val="0"/>
      <w:divBdr>
        <w:top w:val="none" w:sz="0" w:space="0" w:color="auto"/>
        <w:left w:val="none" w:sz="0" w:space="0" w:color="auto"/>
        <w:bottom w:val="none" w:sz="0" w:space="0" w:color="auto"/>
        <w:right w:val="none" w:sz="0" w:space="0" w:color="auto"/>
      </w:divBdr>
      <w:divsChild>
        <w:div w:id="554392678">
          <w:marLeft w:val="0"/>
          <w:marRight w:val="0"/>
          <w:marTop w:val="0"/>
          <w:marBottom w:val="0"/>
          <w:divBdr>
            <w:top w:val="none" w:sz="0" w:space="0" w:color="auto"/>
            <w:left w:val="none" w:sz="0" w:space="0" w:color="auto"/>
            <w:bottom w:val="none" w:sz="0" w:space="0" w:color="auto"/>
            <w:right w:val="none" w:sz="0" w:space="0" w:color="auto"/>
          </w:divBdr>
          <w:divsChild>
            <w:div w:id="177622773">
              <w:marLeft w:val="0"/>
              <w:marRight w:val="0"/>
              <w:marTop w:val="0"/>
              <w:marBottom w:val="0"/>
              <w:divBdr>
                <w:top w:val="none" w:sz="0" w:space="0" w:color="auto"/>
                <w:left w:val="none" w:sz="0" w:space="0" w:color="auto"/>
                <w:bottom w:val="none" w:sz="0" w:space="0" w:color="auto"/>
                <w:right w:val="none" w:sz="0" w:space="0" w:color="auto"/>
              </w:divBdr>
            </w:div>
            <w:div w:id="616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1649">
      <w:bodyDiv w:val="1"/>
      <w:marLeft w:val="0"/>
      <w:marRight w:val="0"/>
      <w:marTop w:val="0"/>
      <w:marBottom w:val="0"/>
      <w:divBdr>
        <w:top w:val="none" w:sz="0" w:space="0" w:color="auto"/>
        <w:left w:val="none" w:sz="0" w:space="0" w:color="auto"/>
        <w:bottom w:val="none" w:sz="0" w:space="0" w:color="auto"/>
        <w:right w:val="none" w:sz="0" w:space="0" w:color="auto"/>
      </w:divBdr>
    </w:div>
    <w:div w:id="2089033396">
      <w:bodyDiv w:val="1"/>
      <w:marLeft w:val="0"/>
      <w:marRight w:val="0"/>
      <w:marTop w:val="0"/>
      <w:marBottom w:val="0"/>
      <w:divBdr>
        <w:top w:val="none" w:sz="0" w:space="0" w:color="auto"/>
        <w:left w:val="none" w:sz="0" w:space="0" w:color="auto"/>
        <w:bottom w:val="none" w:sz="0" w:space="0" w:color="auto"/>
        <w:right w:val="none" w:sz="0" w:space="0" w:color="auto"/>
      </w:divBdr>
    </w:div>
    <w:div w:id="209303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sam.spencer</dc:creator>
  <cp:keywords/>
  <dc:description/>
  <cp:lastModifiedBy>sam.spencer</cp:lastModifiedBy>
  <cp:revision>2</cp:revision>
  <cp:lastPrinted>2020-10-09T07:44:00Z</cp:lastPrinted>
  <dcterms:created xsi:type="dcterms:W3CDTF">2020-10-15T09:37:00Z</dcterms:created>
  <dcterms:modified xsi:type="dcterms:W3CDTF">2020-10-15T09:37:00Z</dcterms:modified>
</cp:coreProperties>
</file>